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9D" w:rsidRPr="003F6CA5" w:rsidRDefault="002D009D">
      <w:pPr>
        <w:spacing w:after="0" w:line="240" w:lineRule="auto"/>
        <w:jc w:val="both"/>
        <w:rPr>
          <w:rFonts w:ascii="Arial Narrow" w:hAnsi="Arial Narrow" w:cs="Garamond"/>
          <w:b/>
          <w:color w:val="000000"/>
          <w:sz w:val="24"/>
          <w:szCs w:val="24"/>
          <w:u w:val="single"/>
        </w:rPr>
      </w:pPr>
      <w:r w:rsidRPr="003F6CA5">
        <w:rPr>
          <w:rFonts w:ascii="Arial Narrow" w:hAnsi="Arial Narrow" w:cs="Garamond"/>
          <w:b/>
          <w:color w:val="000000"/>
          <w:sz w:val="24"/>
          <w:szCs w:val="24"/>
          <w:u w:val="single"/>
        </w:rPr>
        <w:t>Illicit Drug Use in Pregnancy: A</w:t>
      </w:r>
      <w:r w:rsidR="00407BF0">
        <w:rPr>
          <w:rFonts w:ascii="Arial Narrow" w:hAnsi="Arial Narrow" w:cs="Garamond"/>
          <w:b/>
          <w:color w:val="000000"/>
          <w:sz w:val="24"/>
          <w:szCs w:val="24"/>
          <w:u w:val="single"/>
        </w:rPr>
        <w:t>n</w:t>
      </w:r>
      <w:r w:rsidRPr="003F6CA5">
        <w:rPr>
          <w:rFonts w:ascii="Arial Narrow" w:hAnsi="Arial Narrow" w:cs="Garamond"/>
          <w:b/>
          <w:color w:val="000000"/>
          <w:sz w:val="24"/>
          <w:szCs w:val="24"/>
          <w:u w:val="single"/>
        </w:rPr>
        <w:t xml:space="preserve"> Appropriate Response</w:t>
      </w:r>
    </w:p>
    <w:p w:rsidR="002D009D" w:rsidRDefault="002D009D">
      <w:pPr>
        <w:spacing w:after="0" w:line="240" w:lineRule="auto"/>
        <w:jc w:val="both"/>
        <w:rPr>
          <w:rFonts w:ascii="Arial Narrow" w:hAnsi="Arial Narrow" w:cs="Garamond"/>
          <w:color w:val="000000"/>
          <w:sz w:val="24"/>
          <w:szCs w:val="24"/>
        </w:rPr>
      </w:pPr>
    </w:p>
    <w:p w:rsidR="002D009D" w:rsidRPr="003F6CA5" w:rsidRDefault="002D009D">
      <w:pPr>
        <w:spacing w:after="0" w:line="240" w:lineRule="auto"/>
        <w:jc w:val="both"/>
        <w:rPr>
          <w:rFonts w:ascii="Arial Narrow" w:hAnsi="Arial Narrow" w:cs="Garamond"/>
          <w:color w:val="000000"/>
          <w:sz w:val="24"/>
          <w:szCs w:val="24"/>
        </w:rPr>
      </w:pPr>
      <w:r>
        <w:rPr>
          <w:rFonts w:ascii="Arial Narrow" w:hAnsi="Arial Narrow" w:cs="Garamond"/>
          <w:color w:val="000000"/>
          <w:sz w:val="24"/>
          <w:szCs w:val="24"/>
        </w:rPr>
        <w:t xml:space="preserve">A Position Paper from </w:t>
      </w:r>
      <w:r w:rsidR="003176C4">
        <w:rPr>
          <w:rFonts w:ascii="Arial Narrow" w:hAnsi="Arial Narrow" w:cs="Garamond"/>
          <w:color w:val="000000"/>
          <w:sz w:val="24"/>
          <w:szCs w:val="24"/>
        </w:rPr>
        <w:t>the Women and</w:t>
      </w:r>
      <w:r>
        <w:rPr>
          <w:rFonts w:ascii="Arial Narrow" w:hAnsi="Arial Narrow" w:cs="Garamond"/>
          <w:color w:val="000000"/>
          <w:sz w:val="24"/>
          <w:szCs w:val="24"/>
        </w:rPr>
        <w:t xml:space="preserve"> Harm Reduction International Network</w:t>
      </w:r>
      <w:r w:rsidR="003176C4">
        <w:rPr>
          <w:rFonts w:ascii="Arial Narrow" w:hAnsi="Arial Narrow" w:cs="Garamond"/>
          <w:color w:val="000000"/>
          <w:sz w:val="24"/>
          <w:szCs w:val="24"/>
        </w:rPr>
        <w:t xml:space="preserve"> and the Internation</w:t>
      </w:r>
      <w:r w:rsidR="00407BF0">
        <w:rPr>
          <w:rFonts w:ascii="Arial Narrow" w:hAnsi="Arial Narrow" w:cs="Garamond"/>
          <w:color w:val="000000"/>
          <w:sz w:val="24"/>
          <w:szCs w:val="24"/>
        </w:rPr>
        <w:t>a</w:t>
      </w:r>
      <w:r w:rsidR="00963574">
        <w:rPr>
          <w:rFonts w:ascii="Arial Narrow" w:hAnsi="Arial Narrow" w:cs="Garamond"/>
          <w:color w:val="000000"/>
          <w:sz w:val="24"/>
          <w:szCs w:val="24"/>
        </w:rPr>
        <w:t>l Network of Women who U</w:t>
      </w:r>
      <w:r w:rsidR="003176C4">
        <w:rPr>
          <w:rFonts w:ascii="Arial Narrow" w:hAnsi="Arial Narrow" w:cs="Garamond"/>
          <w:color w:val="000000"/>
          <w:sz w:val="24"/>
          <w:szCs w:val="24"/>
        </w:rPr>
        <w:t>se Drugs.</w:t>
      </w:r>
    </w:p>
    <w:p w:rsidR="002D009D" w:rsidRPr="003F6CA5" w:rsidRDefault="002D009D">
      <w:pPr>
        <w:spacing w:after="0" w:line="240" w:lineRule="auto"/>
        <w:jc w:val="both"/>
        <w:rPr>
          <w:rFonts w:ascii="Arial Narrow" w:hAnsi="Arial Narrow"/>
          <w:sz w:val="24"/>
          <w:szCs w:val="24"/>
        </w:rPr>
      </w:pPr>
    </w:p>
    <w:p w:rsidR="002D009D" w:rsidRPr="003F6CA5" w:rsidRDefault="002D009D" w:rsidP="003F6CA5">
      <w:pPr>
        <w:spacing w:after="0" w:line="240" w:lineRule="auto"/>
        <w:ind w:left="284" w:right="237"/>
        <w:jc w:val="both"/>
        <w:rPr>
          <w:rFonts w:ascii="Arial Narrow" w:hAnsi="Arial Narrow" w:cs="Garamond"/>
          <w:i/>
          <w:color w:val="000000"/>
          <w:sz w:val="24"/>
          <w:szCs w:val="24"/>
        </w:rPr>
      </w:pPr>
      <w:r w:rsidRPr="003F6CA5">
        <w:rPr>
          <w:rFonts w:ascii="Arial Narrow" w:hAnsi="Arial Narrow" w:cs="Garamond"/>
          <w:i/>
          <w:color w:val="000000"/>
          <w:sz w:val="24"/>
          <w:szCs w:val="24"/>
        </w:rPr>
        <w:t>“Women who use drugs are reported to experience disproportionate levels</w:t>
      </w:r>
      <w:bookmarkStart w:id="0" w:name="_GoBack"/>
      <w:bookmarkEnd w:id="0"/>
      <w:r w:rsidRPr="003F6CA5">
        <w:rPr>
          <w:rFonts w:ascii="Arial Narrow" w:hAnsi="Arial Narrow" w:cs="Garamond"/>
          <w:i/>
          <w:color w:val="000000"/>
          <w:sz w:val="24"/>
          <w:szCs w:val="24"/>
        </w:rPr>
        <w:t xml:space="preserve"> of stigma and discrimination, often compounded during pregnancy, and also as mothers” (p.3)</w:t>
      </w:r>
      <w:r w:rsidRPr="003F6CA5">
        <w:rPr>
          <w:rStyle w:val="FootnoteReference"/>
          <w:rFonts w:ascii="Arial Narrow" w:hAnsi="Arial Narrow" w:cs="Garamond"/>
          <w:i/>
          <w:color w:val="000000"/>
          <w:sz w:val="24"/>
          <w:szCs w:val="24"/>
        </w:rPr>
        <w:footnoteReference w:id="2"/>
      </w:r>
      <w:r w:rsidRPr="003F6CA5">
        <w:rPr>
          <w:rFonts w:ascii="Arial Narrow" w:hAnsi="Arial Narrow" w:cs="Garamond"/>
          <w:i/>
          <w:color w:val="000000"/>
          <w:sz w:val="24"/>
          <w:szCs w:val="24"/>
        </w:rPr>
        <w:t xml:space="preserve">. </w:t>
      </w:r>
    </w:p>
    <w:p w:rsidR="002D009D" w:rsidRDefault="002D009D">
      <w:pPr>
        <w:spacing w:after="0" w:line="240" w:lineRule="auto"/>
        <w:jc w:val="both"/>
        <w:rPr>
          <w:rFonts w:ascii="Arial Narrow" w:hAnsi="Arial Narrow" w:cs="Garamond"/>
          <w:color w:val="000000"/>
          <w:sz w:val="24"/>
          <w:szCs w:val="24"/>
        </w:rPr>
      </w:pPr>
    </w:p>
    <w:p w:rsidR="002D009D" w:rsidRPr="003F6CA5" w:rsidRDefault="002D009D">
      <w:pPr>
        <w:spacing w:after="0" w:line="240" w:lineRule="auto"/>
        <w:jc w:val="both"/>
        <w:rPr>
          <w:rFonts w:ascii="Arial Narrow" w:hAnsi="Arial Narrow" w:cs="Garamond"/>
          <w:color w:val="000000"/>
          <w:sz w:val="24"/>
          <w:szCs w:val="24"/>
        </w:rPr>
      </w:pPr>
      <w:r w:rsidRPr="003F6CA5">
        <w:rPr>
          <w:rFonts w:ascii="Arial Narrow" w:hAnsi="Arial Narrow" w:cs="Garamond"/>
          <w:color w:val="000000"/>
          <w:sz w:val="24"/>
          <w:szCs w:val="24"/>
        </w:rPr>
        <w:t xml:space="preserve">In some countries, such as Russia and Ukraine, pregnant women who use illicit drugs have been coerced by health providers to either terminate their pregnancies or relinquish their children to the State, and are denied information about, and access to, appropriate interventions. In Norway, a unique law gives social workers the right to </w:t>
      </w:r>
      <w:r w:rsidR="00A3051D">
        <w:rPr>
          <w:rFonts w:ascii="Arial Narrow" w:hAnsi="Arial Narrow" w:cs="Garamond"/>
          <w:color w:val="000000"/>
          <w:sz w:val="24"/>
          <w:szCs w:val="24"/>
        </w:rPr>
        <w:t xml:space="preserve">incarcerate </w:t>
      </w:r>
      <w:r w:rsidRPr="003F6CA5">
        <w:rPr>
          <w:rFonts w:ascii="Arial Narrow" w:hAnsi="Arial Narrow" w:cs="Garamond"/>
          <w:color w:val="000000"/>
          <w:sz w:val="24"/>
          <w:szCs w:val="24"/>
        </w:rPr>
        <w:t>pregnant women who use drugs to protect the health of</w:t>
      </w:r>
      <w:r w:rsidR="008E2E6B">
        <w:rPr>
          <w:rFonts w:ascii="Arial Narrow" w:hAnsi="Arial Narrow" w:cs="Garamond"/>
          <w:color w:val="000000"/>
          <w:sz w:val="24"/>
          <w:szCs w:val="24"/>
        </w:rPr>
        <w:t xml:space="preserve"> the foetus</w:t>
      </w:r>
      <w:r w:rsidRPr="003F6CA5">
        <w:rPr>
          <w:rFonts w:ascii="Arial Narrow" w:hAnsi="Arial Narrow" w:cs="Garamond"/>
          <w:color w:val="000000"/>
          <w:sz w:val="24"/>
          <w:szCs w:val="24"/>
        </w:rPr>
        <w:t>.</w:t>
      </w:r>
      <w:r w:rsidRPr="003F6CA5">
        <w:rPr>
          <w:rStyle w:val="FootnoteReference"/>
          <w:rFonts w:ascii="Arial Narrow" w:hAnsi="Arial Narrow" w:cs="Garamond"/>
          <w:color w:val="000000"/>
          <w:sz w:val="24"/>
          <w:szCs w:val="24"/>
        </w:rPr>
        <w:footnoteReference w:id="3"/>
      </w:r>
      <w:r w:rsidRPr="003F6CA5">
        <w:rPr>
          <w:rFonts w:ascii="Arial Narrow" w:hAnsi="Arial Narrow" w:cs="Garamond"/>
          <w:color w:val="000000"/>
          <w:sz w:val="24"/>
          <w:szCs w:val="24"/>
          <w:vertAlign w:val="superscript"/>
        </w:rPr>
        <w:t>,</w:t>
      </w:r>
      <w:r w:rsidRPr="003F6CA5">
        <w:rPr>
          <w:rFonts w:ascii="Arial Narrow" w:hAnsi="Arial Narrow" w:cs="Garamond"/>
          <w:color w:val="000000"/>
          <w:sz w:val="24"/>
          <w:szCs w:val="24"/>
        </w:rPr>
        <w:t xml:space="preserve"> </w:t>
      </w:r>
      <w:r w:rsidRPr="003F6CA5">
        <w:rPr>
          <w:rStyle w:val="FootnoteReference"/>
          <w:rFonts w:ascii="Arial Narrow" w:hAnsi="Arial Narrow" w:cs="Garamond"/>
          <w:color w:val="000000"/>
          <w:sz w:val="24"/>
          <w:szCs w:val="24"/>
        </w:rPr>
        <w:footnoteReference w:id="4"/>
      </w:r>
    </w:p>
    <w:p w:rsidR="002D009D" w:rsidRPr="003F6CA5" w:rsidRDefault="002D009D">
      <w:pPr>
        <w:spacing w:after="0" w:line="240" w:lineRule="auto"/>
        <w:jc w:val="both"/>
        <w:rPr>
          <w:rFonts w:ascii="Arial Narrow" w:hAnsi="Arial Narrow" w:cs="Garamond"/>
          <w:color w:val="000000"/>
          <w:sz w:val="24"/>
          <w:szCs w:val="24"/>
        </w:rPr>
      </w:pPr>
    </w:p>
    <w:p w:rsidR="002D009D" w:rsidRPr="003F6CA5" w:rsidRDefault="002D009D">
      <w:pPr>
        <w:spacing w:after="0" w:line="240" w:lineRule="auto"/>
        <w:jc w:val="both"/>
        <w:rPr>
          <w:rFonts w:ascii="Arial Narrow" w:hAnsi="Arial Narrow" w:cs="Garamond"/>
          <w:color w:val="000000"/>
          <w:sz w:val="24"/>
          <w:szCs w:val="24"/>
        </w:rPr>
      </w:pPr>
      <w:r w:rsidRPr="003F6CA5">
        <w:rPr>
          <w:rFonts w:ascii="Arial Narrow" w:hAnsi="Arial Narrow" w:cs="Garamond"/>
          <w:color w:val="000000"/>
          <w:sz w:val="24"/>
          <w:szCs w:val="24"/>
        </w:rPr>
        <w:t xml:space="preserve">In other countries, pregnant illicit drug users face criminal sanctions if they continue to use prohibited drugs.  For example, in the United States of America, cocaine users have been convicted on a number of charges including foetal abuse, delivering drugs to a minor, and even murder. This is </w:t>
      </w:r>
      <w:r w:rsidR="0077413F">
        <w:rPr>
          <w:rFonts w:ascii="Arial Narrow" w:hAnsi="Arial Narrow" w:cs="Garamond"/>
          <w:color w:val="000000"/>
          <w:sz w:val="24"/>
          <w:szCs w:val="24"/>
        </w:rPr>
        <w:t xml:space="preserve">despite </w:t>
      </w:r>
      <w:r w:rsidRPr="003F6CA5">
        <w:rPr>
          <w:rFonts w:ascii="Arial Narrow" w:hAnsi="Arial Narrow" w:cs="Garamond"/>
          <w:color w:val="000000"/>
          <w:sz w:val="24"/>
          <w:szCs w:val="24"/>
        </w:rPr>
        <w:t>evidence showing</w:t>
      </w:r>
      <w:r w:rsidR="0077413F">
        <w:rPr>
          <w:rFonts w:ascii="Arial Narrow" w:hAnsi="Arial Narrow" w:cs="Garamond"/>
          <w:color w:val="000000"/>
          <w:sz w:val="24"/>
          <w:szCs w:val="24"/>
        </w:rPr>
        <w:t xml:space="preserve"> that heroin and</w:t>
      </w:r>
      <w:r w:rsidRPr="003F6CA5">
        <w:rPr>
          <w:rFonts w:ascii="Arial Narrow" w:hAnsi="Arial Narrow" w:cs="Garamond"/>
          <w:color w:val="000000"/>
          <w:sz w:val="24"/>
          <w:szCs w:val="24"/>
        </w:rPr>
        <w:t xml:space="preserve"> cocaine use </w:t>
      </w:r>
      <w:r w:rsidR="0077413F">
        <w:rPr>
          <w:rFonts w:ascii="Arial Narrow" w:hAnsi="Arial Narrow" w:cs="Garamond"/>
          <w:color w:val="000000"/>
          <w:sz w:val="24"/>
          <w:szCs w:val="24"/>
        </w:rPr>
        <w:t xml:space="preserve">are </w:t>
      </w:r>
      <w:r w:rsidRPr="003F6CA5">
        <w:rPr>
          <w:rFonts w:ascii="Arial Narrow" w:hAnsi="Arial Narrow" w:cs="Garamond"/>
          <w:color w:val="000000"/>
          <w:sz w:val="24"/>
          <w:szCs w:val="24"/>
        </w:rPr>
        <w:t>less harmful to the foetus than alcohol use during pregnancy.</w:t>
      </w:r>
      <w:r w:rsidRPr="003F6CA5">
        <w:rPr>
          <w:rStyle w:val="FootnoteReference"/>
          <w:rFonts w:ascii="Arial Narrow" w:hAnsi="Arial Narrow" w:cs="Garamond"/>
          <w:color w:val="000000"/>
          <w:sz w:val="24"/>
          <w:szCs w:val="24"/>
        </w:rPr>
        <w:footnoteReference w:id="5"/>
      </w:r>
      <w:r w:rsidRPr="003F6CA5">
        <w:rPr>
          <w:rFonts w:ascii="Arial Narrow" w:hAnsi="Arial Narrow" w:cs="Garamond"/>
          <w:color w:val="000000"/>
          <w:sz w:val="24"/>
          <w:szCs w:val="24"/>
          <w:vertAlign w:val="superscript"/>
        </w:rPr>
        <w:t> ,</w:t>
      </w:r>
      <w:r w:rsidRPr="003F6CA5">
        <w:rPr>
          <w:rStyle w:val="FootnoteReference"/>
          <w:rFonts w:ascii="Arial Narrow" w:hAnsi="Arial Narrow" w:cs="Garamond"/>
          <w:color w:val="000000"/>
          <w:sz w:val="24"/>
          <w:szCs w:val="24"/>
        </w:rPr>
        <w:footnoteReference w:id="6"/>
      </w:r>
    </w:p>
    <w:p w:rsidR="002D009D" w:rsidRPr="003F6CA5" w:rsidRDefault="00470EBB">
      <w:pPr>
        <w:spacing w:after="0" w:line="240" w:lineRule="auto"/>
        <w:jc w:val="both"/>
        <w:rPr>
          <w:rFonts w:ascii="Arial Narrow" w:hAnsi="Arial Narrow" w:cs="Garamond"/>
          <w:color w:val="000000"/>
          <w:sz w:val="24"/>
          <w:szCs w:val="24"/>
        </w:rPr>
      </w:pPr>
      <w:r>
        <w:rPr>
          <w:rFonts w:ascii="Arial Narrow" w:hAnsi="Arial Narrow" w:cs="Garamond"/>
          <w:color w:val="000000"/>
          <w:sz w:val="24"/>
          <w:szCs w:val="24"/>
        </w:rPr>
        <w:t xml:space="preserve"> </w:t>
      </w:r>
    </w:p>
    <w:p w:rsidR="002D009D" w:rsidRPr="003F6CA5" w:rsidRDefault="00A3051D">
      <w:pPr>
        <w:shd w:val="clear" w:color="auto" w:fill="FFFFFF"/>
        <w:spacing w:after="0" w:line="240" w:lineRule="auto"/>
        <w:jc w:val="both"/>
        <w:rPr>
          <w:rFonts w:ascii="Arial Narrow" w:hAnsi="Arial Narrow" w:cs="Garamond"/>
          <w:color w:val="000000"/>
          <w:sz w:val="24"/>
          <w:szCs w:val="24"/>
        </w:rPr>
      </w:pPr>
      <w:r>
        <w:rPr>
          <w:rFonts w:ascii="Arial Narrow" w:hAnsi="Arial Narrow" w:cs="Garamond"/>
          <w:color w:val="000000"/>
          <w:sz w:val="24"/>
          <w:szCs w:val="24"/>
        </w:rPr>
        <w:t>C</w:t>
      </w:r>
      <w:r w:rsidRPr="003F6CA5">
        <w:rPr>
          <w:rFonts w:ascii="Arial Narrow" w:hAnsi="Arial Narrow" w:cs="Garamond"/>
          <w:color w:val="000000"/>
          <w:sz w:val="24"/>
          <w:szCs w:val="24"/>
        </w:rPr>
        <w:t>ontrary to current research in this area</w:t>
      </w:r>
      <w:r>
        <w:rPr>
          <w:rFonts w:ascii="Arial Narrow" w:hAnsi="Arial Narrow" w:cs="Garamond"/>
          <w:color w:val="000000"/>
          <w:sz w:val="24"/>
          <w:szCs w:val="24"/>
        </w:rPr>
        <w:t>, m</w:t>
      </w:r>
      <w:r w:rsidR="002D009D" w:rsidRPr="003F6CA5">
        <w:rPr>
          <w:rFonts w:ascii="Arial Narrow" w:hAnsi="Arial Narrow" w:cs="Garamond"/>
          <w:color w:val="000000"/>
          <w:sz w:val="24"/>
          <w:szCs w:val="24"/>
        </w:rPr>
        <w:t xml:space="preserve">isinformation, stigma and discrimination contribute to the promotion of ideas that any type of drug use during pregnancy </w:t>
      </w:r>
      <w:r w:rsidR="008E2E6B">
        <w:rPr>
          <w:rFonts w:ascii="Arial Narrow" w:hAnsi="Arial Narrow" w:cs="Garamond"/>
          <w:color w:val="000000"/>
          <w:sz w:val="24"/>
          <w:szCs w:val="24"/>
        </w:rPr>
        <w:t>will result in harm to the foetus</w:t>
      </w:r>
      <w:r w:rsidR="005778F7">
        <w:rPr>
          <w:rFonts w:ascii="Arial Narrow" w:hAnsi="Arial Narrow" w:cs="Garamond"/>
          <w:color w:val="000000"/>
          <w:sz w:val="24"/>
          <w:szCs w:val="24"/>
        </w:rPr>
        <w:t>. C</w:t>
      </w:r>
      <w:r w:rsidR="002D009D" w:rsidRPr="003F6CA5">
        <w:rPr>
          <w:rFonts w:ascii="Arial Narrow" w:hAnsi="Arial Narrow" w:cs="Garamond"/>
          <w:color w:val="000000"/>
          <w:sz w:val="24"/>
          <w:szCs w:val="24"/>
        </w:rPr>
        <w:t>riminalisation, stigma and discrimination associated with illicit drug use during pregnancy also results in many women keeping their pr</w:t>
      </w:r>
      <w:r w:rsidR="005778F7">
        <w:rPr>
          <w:rFonts w:ascii="Arial Narrow" w:hAnsi="Arial Narrow" w:cs="Garamond"/>
          <w:color w:val="000000"/>
          <w:sz w:val="24"/>
          <w:szCs w:val="24"/>
        </w:rPr>
        <w:t>egnancy concealed and prevents</w:t>
      </w:r>
      <w:r w:rsidR="002D009D" w:rsidRPr="003F6CA5">
        <w:rPr>
          <w:rFonts w:ascii="Arial Narrow" w:hAnsi="Arial Narrow" w:cs="Garamond"/>
          <w:color w:val="000000"/>
          <w:sz w:val="24"/>
          <w:szCs w:val="24"/>
        </w:rPr>
        <w:t xml:space="preserve"> them from accessing a range of services, such as antenatal care, ha</w:t>
      </w:r>
      <w:r w:rsidR="005778F7">
        <w:rPr>
          <w:rFonts w:ascii="Arial Narrow" w:hAnsi="Arial Narrow" w:cs="Garamond"/>
          <w:color w:val="000000"/>
          <w:sz w:val="24"/>
          <w:szCs w:val="24"/>
        </w:rPr>
        <w:t>rm reduction services including</w:t>
      </w:r>
      <w:r w:rsidR="002D009D" w:rsidRPr="003F6CA5">
        <w:rPr>
          <w:rFonts w:ascii="Arial Narrow" w:hAnsi="Arial Narrow" w:cs="Garamond"/>
          <w:color w:val="000000"/>
          <w:sz w:val="24"/>
          <w:szCs w:val="24"/>
        </w:rPr>
        <w:t xml:space="preserve"> voluntary drug treatment programs, and interventions to prevent </w:t>
      </w:r>
      <w:r w:rsidR="008E2E6B">
        <w:rPr>
          <w:rFonts w:ascii="Arial Narrow" w:hAnsi="Arial Narrow" w:cs="Garamond"/>
          <w:color w:val="000000"/>
          <w:sz w:val="24"/>
          <w:szCs w:val="24"/>
        </w:rPr>
        <w:t xml:space="preserve">vertical </w:t>
      </w:r>
      <w:r w:rsidR="002D009D" w:rsidRPr="003F6CA5">
        <w:rPr>
          <w:rFonts w:ascii="Arial Narrow" w:hAnsi="Arial Narrow" w:cs="Garamond"/>
          <w:color w:val="000000"/>
          <w:sz w:val="24"/>
          <w:szCs w:val="24"/>
        </w:rPr>
        <w:t>transmission of HIV.</w:t>
      </w:r>
      <w:r w:rsidR="001375FA">
        <w:rPr>
          <w:rFonts w:ascii="Arial Narrow" w:hAnsi="Arial Narrow" w:cs="Garamond"/>
          <w:color w:val="000000"/>
          <w:sz w:val="24"/>
          <w:szCs w:val="24"/>
        </w:rPr>
        <w:t xml:space="preserve"> I</w:t>
      </w:r>
      <w:r w:rsidR="001375FA" w:rsidRPr="003F6CA5">
        <w:rPr>
          <w:rFonts w:ascii="Arial Narrow" w:hAnsi="Arial Narrow" w:cs="Garamond"/>
          <w:color w:val="000000"/>
          <w:sz w:val="24"/>
          <w:szCs w:val="24"/>
        </w:rPr>
        <w:t xml:space="preserve">nternational guidelines </w:t>
      </w:r>
      <w:r w:rsidR="001375FA">
        <w:rPr>
          <w:rFonts w:ascii="Arial Narrow" w:hAnsi="Arial Narrow" w:cs="Garamond"/>
          <w:color w:val="000000"/>
          <w:sz w:val="24"/>
          <w:szCs w:val="24"/>
        </w:rPr>
        <w:t>oppose forced withdrawal, while s</w:t>
      </w:r>
      <w:r w:rsidR="002D009D" w:rsidRPr="003F6CA5">
        <w:rPr>
          <w:rFonts w:ascii="Arial Narrow" w:hAnsi="Arial Narrow" w:cs="Garamond"/>
          <w:color w:val="000000"/>
          <w:sz w:val="24"/>
          <w:szCs w:val="24"/>
        </w:rPr>
        <w:t>ignificant evidence shows that treatments, such as methadone or buprenorphine, are safe for use during p</w:t>
      </w:r>
      <w:r w:rsidR="001375FA">
        <w:rPr>
          <w:rFonts w:ascii="Arial Narrow" w:hAnsi="Arial Narrow" w:cs="Garamond"/>
          <w:color w:val="000000"/>
          <w:sz w:val="24"/>
          <w:szCs w:val="24"/>
        </w:rPr>
        <w:t>regnancy and are recommended</w:t>
      </w:r>
      <w:r w:rsidR="002D009D" w:rsidRPr="003F6CA5">
        <w:rPr>
          <w:rFonts w:ascii="Arial Narrow" w:hAnsi="Arial Narrow" w:cs="Garamond"/>
          <w:color w:val="000000"/>
          <w:sz w:val="24"/>
          <w:szCs w:val="24"/>
        </w:rPr>
        <w:t>.</w:t>
      </w:r>
      <w:r w:rsidR="002D009D" w:rsidRPr="003F6CA5">
        <w:rPr>
          <w:rStyle w:val="FootnoteReference"/>
          <w:rFonts w:ascii="Arial Narrow" w:hAnsi="Arial Narrow" w:cs="Garamond"/>
          <w:color w:val="000000"/>
          <w:sz w:val="24"/>
          <w:szCs w:val="24"/>
        </w:rPr>
        <w:footnoteReference w:id="7"/>
      </w:r>
      <w:r w:rsidR="002D009D" w:rsidRPr="003F6CA5">
        <w:rPr>
          <w:rFonts w:ascii="Arial Narrow" w:hAnsi="Arial Narrow" w:cs="Garamond"/>
          <w:color w:val="000000"/>
          <w:sz w:val="24"/>
          <w:szCs w:val="24"/>
          <w:vertAlign w:val="superscript"/>
        </w:rPr>
        <w:t xml:space="preserve"> ,</w:t>
      </w:r>
      <w:r w:rsidR="002D009D" w:rsidRPr="003F6CA5">
        <w:rPr>
          <w:rStyle w:val="FootnoteReference"/>
          <w:rFonts w:ascii="Arial Narrow" w:hAnsi="Arial Narrow" w:cs="Garamond"/>
          <w:color w:val="000000"/>
          <w:sz w:val="24"/>
          <w:szCs w:val="24"/>
        </w:rPr>
        <w:footnoteReference w:id="8"/>
      </w:r>
      <w:r w:rsidR="002D009D" w:rsidRPr="003F6CA5">
        <w:rPr>
          <w:rFonts w:ascii="Arial Narrow" w:hAnsi="Arial Narrow" w:cs="Garamond"/>
          <w:color w:val="000000"/>
          <w:sz w:val="24"/>
          <w:szCs w:val="24"/>
          <w:vertAlign w:val="superscript"/>
        </w:rPr>
        <w:t xml:space="preserve"> </w:t>
      </w:r>
      <w:r w:rsidR="002D009D" w:rsidRPr="003F6CA5">
        <w:rPr>
          <w:rFonts w:ascii="Arial Narrow" w:hAnsi="Arial Narrow" w:cs="Garamond"/>
          <w:color w:val="000000"/>
          <w:sz w:val="24"/>
          <w:szCs w:val="24"/>
        </w:rPr>
        <w:t xml:space="preserve">Such antenatal care and drug-specific support protects both the woman and the foetus from </w:t>
      </w:r>
      <w:r w:rsidR="005778F7">
        <w:rPr>
          <w:rFonts w:ascii="Arial Narrow" w:hAnsi="Arial Narrow" w:cs="Garamond"/>
          <w:color w:val="000000"/>
          <w:sz w:val="24"/>
          <w:szCs w:val="24"/>
        </w:rPr>
        <w:t xml:space="preserve">potential </w:t>
      </w:r>
      <w:r w:rsidR="002D009D" w:rsidRPr="003F6CA5">
        <w:rPr>
          <w:rFonts w:ascii="Arial Narrow" w:hAnsi="Arial Narrow" w:cs="Garamond"/>
          <w:color w:val="000000"/>
          <w:sz w:val="24"/>
          <w:szCs w:val="24"/>
        </w:rPr>
        <w:t xml:space="preserve">harms caused by an unregulated drug market, drug withdrawal and poor nutrition. However, some nations make no provision for opioid substitution </w:t>
      </w:r>
      <w:r w:rsidR="002D009D" w:rsidRPr="003F6CA5">
        <w:rPr>
          <w:rFonts w:ascii="Arial Narrow" w:hAnsi="Arial Narrow" w:cs="Garamond"/>
          <w:color w:val="000000"/>
          <w:sz w:val="24"/>
          <w:szCs w:val="24"/>
        </w:rPr>
        <w:lastRenderedPageBreak/>
        <w:t>therapy (OST) at all, much less for pregnant women. Where drug treatment is available, it may exclude women living with HIV, or may not be provided in women-friendly facilities. Strict regulation or a lack of formalised systems may make it difficult for women</w:t>
      </w:r>
      <w:r w:rsidR="001375FA">
        <w:rPr>
          <w:rFonts w:ascii="Arial Narrow" w:hAnsi="Arial Narrow" w:cs="Garamond"/>
          <w:color w:val="000000"/>
          <w:sz w:val="24"/>
          <w:szCs w:val="24"/>
        </w:rPr>
        <w:t xml:space="preserve"> who use drugs</w:t>
      </w:r>
      <w:r w:rsidR="002D009D" w:rsidRPr="003F6CA5">
        <w:rPr>
          <w:rFonts w:ascii="Arial Narrow" w:hAnsi="Arial Narrow" w:cs="Garamond"/>
          <w:color w:val="000000"/>
          <w:sz w:val="24"/>
          <w:szCs w:val="24"/>
        </w:rPr>
        <w:t xml:space="preserve"> to receive treatment in maternity hospitals or other health care settings.</w:t>
      </w:r>
      <w:r w:rsidR="002D009D" w:rsidRPr="003F6CA5">
        <w:rPr>
          <w:rStyle w:val="FootnoteReference"/>
          <w:rFonts w:ascii="Arial Narrow" w:hAnsi="Arial Narrow" w:cs="Garamond"/>
          <w:color w:val="000000"/>
          <w:sz w:val="24"/>
          <w:szCs w:val="24"/>
        </w:rPr>
        <w:footnoteReference w:id="9"/>
      </w:r>
    </w:p>
    <w:p w:rsidR="002D009D" w:rsidRPr="003F6CA5" w:rsidRDefault="002D009D">
      <w:pPr>
        <w:pStyle w:val="Heading1"/>
        <w:shd w:val="clear" w:color="auto" w:fill="FFFFFF"/>
        <w:spacing w:after="0" w:line="240" w:lineRule="auto"/>
        <w:jc w:val="both"/>
        <w:rPr>
          <w:rFonts w:ascii="Arial Narrow" w:hAnsi="Arial Narrow" w:cs="Garamond"/>
          <w:color w:val="000000"/>
          <w:sz w:val="24"/>
          <w:szCs w:val="24"/>
        </w:rPr>
      </w:pPr>
    </w:p>
    <w:p w:rsidR="002D009D" w:rsidRPr="003F6CA5" w:rsidRDefault="002D009D">
      <w:pPr>
        <w:pStyle w:val="Heading1"/>
        <w:shd w:val="clear" w:color="auto" w:fill="FFFFFF"/>
        <w:spacing w:after="0" w:line="240" w:lineRule="auto"/>
        <w:jc w:val="both"/>
        <w:rPr>
          <w:rFonts w:ascii="Arial Narrow" w:hAnsi="Arial Narrow" w:cs="Garamond"/>
          <w:color w:val="000000"/>
          <w:sz w:val="24"/>
          <w:szCs w:val="24"/>
        </w:rPr>
      </w:pPr>
      <w:r w:rsidRPr="008E2E6B">
        <w:rPr>
          <w:rFonts w:ascii="Arial Narrow" w:hAnsi="Arial Narrow" w:cs="Garamond"/>
          <w:b w:val="0"/>
          <w:color w:val="000000"/>
          <w:sz w:val="24"/>
          <w:szCs w:val="24"/>
        </w:rPr>
        <w:t>Additionall</w:t>
      </w:r>
      <w:r w:rsidR="001375FA">
        <w:rPr>
          <w:rFonts w:ascii="Arial Narrow" w:hAnsi="Arial Narrow" w:cs="Garamond"/>
          <w:b w:val="0"/>
          <w:color w:val="000000"/>
          <w:sz w:val="24"/>
          <w:szCs w:val="24"/>
        </w:rPr>
        <w:t xml:space="preserve">y, a recent study from the USA </w:t>
      </w:r>
      <w:r w:rsidRPr="008E2E6B">
        <w:rPr>
          <w:rFonts w:ascii="Arial Narrow" w:hAnsi="Arial Narrow" w:cs="Garamond"/>
          <w:b w:val="0"/>
          <w:color w:val="000000"/>
          <w:sz w:val="24"/>
          <w:szCs w:val="24"/>
        </w:rPr>
        <w:t xml:space="preserve">showed a comprehensive harm reduction service provided to </w:t>
      </w:r>
      <w:r w:rsidR="001375FA">
        <w:rPr>
          <w:rFonts w:ascii="Arial Narrow" w:hAnsi="Arial Narrow" w:cs="Garamond"/>
          <w:b w:val="0"/>
          <w:color w:val="000000"/>
          <w:sz w:val="24"/>
          <w:szCs w:val="24"/>
        </w:rPr>
        <w:t>women who used methamphetamines le</w:t>
      </w:r>
      <w:r w:rsidRPr="008E2E6B">
        <w:rPr>
          <w:rFonts w:ascii="Arial Narrow" w:hAnsi="Arial Narrow" w:cs="Garamond"/>
          <w:b w:val="0"/>
          <w:color w:val="000000"/>
          <w:sz w:val="24"/>
          <w:szCs w:val="24"/>
        </w:rPr>
        <w:t xml:space="preserve">d to better health outcomes for mothers and </w:t>
      </w:r>
      <w:r w:rsidR="008E2E6B" w:rsidRPr="008E2E6B">
        <w:rPr>
          <w:rFonts w:ascii="Arial Narrow" w:hAnsi="Arial Narrow" w:cs="Garamond"/>
          <w:b w:val="0"/>
          <w:color w:val="000000"/>
          <w:sz w:val="24"/>
          <w:szCs w:val="24"/>
        </w:rPr>
        <w:t xml:space="preserve">foetuses </w:t>
      </w:r>
      <w:r w:rsidRPr="008E2E6B">
        <w:rPr>
          <w:rFonts w:ascii="Arial Narrow" w:hAnsi="Arial Narrow" w:cs="Garamond"/>
          <w:b w:val="0"/>
          <w:color w:val="000000"/>
          <w:sz w:val="24"/>
          <w:szCs w:val="24"/>
        </w:rPr>
        <w:t>when compared to an abstinence-based program</w:t>
      </w:r>
      <w:r w:rsidRPr="003F6CA5">
        <w:rPr>
          <w:rFonts w:ascii="Arial Narrow" w:hAnsi="Arial Narrow" w:cs="Garamond"/>
          <w:color w:val="000000"/>
          <w:sz w:val="24"/>
          <w:szCs w:val="24"/>
        </w:rPr>
        <w:t>.</w:t>
      </w:r>
      <w:r w:rsidRPr="003F6CA5">
        <w:rPr>
          <w:rStyle w:val="FootnoteReference"/>
          <w:rFonts w:ascii="Arial Narrow" w:hAnsi="Arial Narrow" w:cs="Garamond"/>
          <w:b w:val="0"/>
          <w:bCs w:val="0"/>
          <w:color w:val="000000"/>
          <w:kern w:val="0"/>
          <w:sz w:val="24"/>
          <w:szCs w:val="24"/>
        </w:rPr>
        <w:footnoteReference w:id="10"/>
      </w:r>
    </w:p>
    <w:p w:rsidR="002D009D" w:rsidRPr="003F6CA5" w:rsidRDefault="002D009D">
      <w:pPr>
        <w:pStyle w:val="Heading1"/>
        <w:shd w:val="clear" w:color="auto" w:fill="FFFFFF"/>
        <w:spacing w:after="0" w:line="240" w:lineRule="auto"/>
        <w:jc w:val="both"/>
        <w:rPr>
          <w:rFonts w:ascii="Arial Narrow" w:hAnsi="Arial Narrow" w:cs="Calibri"/>
          <w:color w:val="auto"/>
          <w:sz w:val="24"/>
          <w:szCs w:val="24"/>
          <w:lang w:val="en-GB"/>
        </w:rPr>
      </w:pPr>
    </w:p>
    <w:p w:rsidR="002D009D" w:rsidRPr="003F6CA5" w:rsidRDefault="002D009D">
      <w:pPr>
        <w:shd w:val="clear" w:color="auto" w:fill="FFFFFF"/>
        <w:spacing w:after="0" w:line="240" w:lineRule="auto"/>
        <w:jc w:val="both"/>
        <w:rPr>
          <w:rFonts w:ascii="Arial Narrow" w:hAnsi="Arial Narrow" w:cs="Garamond"/>
          <w:color w:val="000000"/>
          <w:sz w:val="24"/>
          <w:szCs w:val="24"/>
        </w:rPr>
      </w:pPr>
      <w:r w:rsidRPr="003F6CA5">
        <w:rPr>
          <w:rFonts w:ascii="Arial Narrow" w:hAnsi="Arial Narrow" w:cs="Garamond"/>
          <w:color w:val="000000"/>
          <w:sz w:val="24"/>
          <w:szCs w:val="24"/>
        </w:rPr>
        <w:t>Comprehensive harm reduction for pregnant women include</w:t>
      </w:r>
      <w:r w:rsidR="001375FA">
        <w:rPr>
          <w:rFonts w:ascii="Arial Narrow" w:hAnsi="Arial Narrow" w:cs="Garamond"/>
          <w:color w:val="000000"/>
          <w:sz w:val="24"/>
          <w:szCs w:val="24"/>
        </w:rPr>
        <w:t>s</w:t>
      </w:r>
      <w:r w:rsidRPr="003F6CA5">
        <w:rPr>
          <w:rFonts w:ascii="Arial Narrow" w:hAnsi="Arial Narrow" w:cs="Garamond"/>
          <w:color w:val="000000"/>
          <w:sz w:val="24"/>
          <w:szCs w:val="24"/>
        </w:rPr>
        <w:t xml:space="preserve"> access to evidence-based information on how to manage drug use during pregnancy and antenatal care, support during labour and birth, advice on breas</w:t>
      </w:r>
      <w:r w:rsidR="001375FA">
        <w:rPr>
          <w:rFonts w:ascii="Arial Narrow" w:hAnsi="Arial Narrow" w:cs="Garamond"/>
          <w:color w:val="000000"/>
          <w:sz w:val="24"/>
          <w:szCs w:val="24"/>
        </w:rPr>
        <w:t>tfeeding and postnatal support.</w:t>
      </w:r>
      <w:r w:rsidRPr="003F6CA5">
        <w:rPr>
          <w:rFonts w:ascii="Arial Narrow" w:hAnsi="Arial Narrow" w:cs="Garamond"/>
          <w:color w:val="000000"/>
          <w:sz w:val="24"/>
          <w:szCs w:val="24"/>
        </w:rPr>
        <w:t xml:space="preserve"> Programs which also include elements of psychosocial support, counselling and partner/family engagement work best.</w:t>
      </w:r>
      <w:r w:rsidRPr="003F6CA5">
        <w:rPr>
          <w:rStyle w:val="FootnoteReference"/>
          <w:rFonts w:ascii="Arial Narrow" w:hAnsi="Arial Narrow" w:cs="Garamond"/>
          <w:color w:val="000000"/>
          <w:sz w:val="24"/>
          <w:szCs w:val="24"/>
        </w:rPr>
        <w:footnoteReference w:id="11"/>
      </w:r>
    </w:p>
    <w:p w:rsidR="002D009D" w:rsidRPr="003F6CA5" w:rsidRDefault="002D009D">
      <w:pPr>
        <w:shd w:val="clear" w:color="auto" w:fill="FFFFFF"/>
        <w:spacing w:after="0" w:line="240" w:lineRule="auto"/>
        <w:jc w:val="both"/>
        <w:rPr>
          <w:rFonts w:ascii="Arial Narrow" w:hAnsi="Arial Narrow" w:cs="Garamond"/>
          <w:color w:val="000000"/>
          <w:sz w:val="24"/>
          <w:szCs w:val="24"/>
        </w:rPr>
      </w:pPr>
    </w:p>
    <w:p w:rsidR="00470EBB" w:rsidRPr="003F6CA5" w:rsidRDefault="00470EBB" w:rsidP="00470EBB">
      <w:pPr>
        <w:spacing w:after="0" w:line="240" w:lineRule="auto"/>
        <w:jc w:val="both"/>
        <w:rPr>
          <w:rFonts w:ascii="Arial Narrow" w:hAnsi="Arial Narrow" w:cs="Garamond"/>
          <w:color w:val="000000"/>
          <w:sz w:val="24"/>
          <w:szCs w:val="24"/>
        </w:rPr>
      </w:pPr>
      <w:r w:rsidRPr="003F6CA5">
        <w:rPr>
          <w:rFonts w:ascii="Arial Narrow" w:hAnsi="Arial Narrow" w:cs="Garamond"/>
          <w:color w:val="000000"/>
          <w:sz w:val="24"/>
          <w:szCs w:val="24"/>
        </w:rPr>
        <w:t>Women who continue to use drugs throughout pregnancy can be exposed to many risks during their pregnancy, including violence, pressure to terminate their pregnancy, increased risk of sexually transmitted infections due to changes in partner’s sexual behaviour, changing drug use patterns, changing body mass and consequently variability in the effects of drugs. Health care providers in some regions are inadequately educated about the effects of drug use on women in general and during pregnancy in particular. This often leads them to deny services or provide appropriate care, increasing distress and harm to the mother and</w:t>
      </w:r>
      <w:r>
        <w:rPr>
          <w:rFonts w:ascii="Arial Narrow" w:hAnsi="Arial Narrow" w:cs="Garamond"/>
          <w:color w:val="000000"/>
          <w:sz w:val="24"/>
          <w:szCs w:val="24"/>
        </w:rPr>
        <w:t xml:space="preserve"> foetus</w:t>
      </w:r>
      <w:r w:rsidRPr="003F6CA5">
        <w:rPr>
          <w:rFonts w:ascii="Arial Narrow" w:hAnsi="Arial Narrow" w:cs="Garamond"/>
          <w:color w:val="000000"/>
          <w:sz w:val="24"/>
          <w:szCs w:val="24"/>
        </w:rPr>
        <w:t xml:space="preserve">. </w:t>
      </w:r>
    </w:p>
    <w:p w:rsidR="00470EBB" w:rsidRPr="003F6CA5" w:rsidRDefault="00470EBB" w:rsidP="00470EBB">
      <w:pPr>
        <w:spacing w:after="0" w:line="240" w:lineRule="auto"/>
        <w:jc w:val="both"/>
        <w:rPr>
          <w:rFonts w:ascii="Arial Narrow" w:hAnsi="Arial Narrow" w:cs="Garamond"/>
          <w:color w:val="000000"/>
          <w:sz w:val="24"/>
          <w:szCs w:val="24"/>
        </w:rPr>
      </w:pPr>
    </w:p>
    <w:p w:rsidR="002D009D" w:rsidRDefault="00470EBB" w:rsidP="00470EBB">
      <w:pPr>
        <w:spacing w:after="0" w:line="240" w:lineRule="auto"/>
        <w:jc w:val="both"/>
        <w:rPr>
          <w:rFonts w:ascii="Arial Narrow" w:hAnsi="Arial Narrow" w:cs="Garamond"/>
          <w:color w:val="000000"/>
          <w:sz w:val="24"/>
          <w:szCs w:val="24"/>
        </w:rPr>
      </w:pPr>
      <w:r w:rsidRPr="003F6CA5">
        <w:rPr>
          <w:rFonts w:ascii="Arial Narrow" w:hAnsi="Arial Narrow" w:cs="Garamond"/>
          <w:color w:val="000000"/>
          <w:sz w:val="24"/>
          <w:szCs w:val="24"/>
        </w:rPr>
        <w:t xml:space="preserve">Inadequate access to information, education and counselling can also cause women who use opiates or cocaine (both of which can impact on the menstrual cycle) to be </w:t>
      </w:r>
      <w:r w:rsidR="00375E97">
        <w:rPr>
          <w:rFonts w:ascii="Arial Narrow" w:hAnsi="Arial Narrow" w:cs="Garamond"/>
          <w:color w:val="000000"/>
          <w:sz w:val="24"/>
          <w:szCs w:val="24"/>
        </w:rPr>
        <w:t>un</w:t>
      </w:r>
      <w:r w:rsidR="00407BF0">
        <w:rPr>
          <w:rFonts w:ascii="Arial Narrow" w:hAnsi="Arial Narrow" w:cs="Garamond"/>
          <w:color w:val="000000"/>
          <w:sz w:val="24"/>
          <w:szCs w:val="24"/>
        </w:rPr>
        <w:t>aware of</w:t>
      </w:r>
      <w:r w:rsidRPr="003F6CA5">
        <w:rPr>
          <w:rFonts w:ascii="Arial Narrow" w:hAnsi="Arial Narrow" w:cs="Garamond"/>
          <w:color w:val="000000"/>
          <w:sz w:val="24"/>
          <w:szCs w:val="24"/>
        </w:rPr>
        <w:t xml:space="preserve"> the </w:t>
      </w:r>
      <w:r w:rsidR="00375E97">
        <w:rPr>
          <w:rFonts w:ascii="Arial Narrow" w:hAnsi="Arial Narrow" w:cs="Garamond"/>
          <w:color w:val="000000"/>
          <w:sz w:val="24"/>
          <w:szCs w:val="24"/>
        </w:rPr>
        <w:t xml:space="preserve">continued possibility of pregnancy and the </w:t>
      </w:r>
      <w:r w:rsidRPr="003F6CA5">
        <w:rPr>
          <w:rFonts w:ascii="Arial Narrow" w:hAnsi="Arial Narrow" w:cs="Garamond"/>
          <w:color w:val="000000"/>
          <w:sz w:val="24"/>
          <w:szCs w:val="24"/>
        </w:rPr>
        <w:t>need for contraception and</w:t>
      </w:r>
      <w:r w:rsidR="00407BF0">
        <w:rPr>
          <w:rFonts w:ascii="Arial Narrow" w:hAnsi="Arial Narrow" w:cs="Garamond"/>
          <w:color w:val="000000"/>
          <w:sz w:val="24"/>
          <w:szCs w:val="24"/>
        </w:rPr>
        <w:t>/or may delay</w:t>
      </w:r>
      <w:r w:rsidRPr="003F6CA5">
        <w:rPr>
          <w:rFonts w:ascii="Arial Narrow" w:hAnsi="Arial Narrow" w:cs="Garamond"/>
          <w:color w:val="000000"/>
          <w:sz w:val="24"/>
          <w:szCs w:val="24"/>
        </w:rPr>
        <w:t xml:space="preserve"> accessing antenatal care </w:t>
      </w:r>
      <w:r w:rsidR="00407BF0">
        <w:rPr>
          <w:rFonts w:ascii="Arial Narrow" w:hAnsi="Arial Narrow" w:cs="Garamond"/>
          <w:color w:val="000000"/>
          <w:sz w:val="24"/>
          <w:szCs w:val="24"/>
        </w:rPr>
        <w:t xml:space="preserve">if </w:t>
      </w:r>
      <w:r w:rsidRPr="003F6CA5">
        <w:rPr>
          <w:rFonts w:ascii="Arial Narrow" w:hAnsi="Arial Narrow" w:cs="Garamond"/>
          <w:color w:val="000000"/>
          <w:sz w:val="24"/>
          <w:szCs w:val="24"/>
        </w:rPr>
        <w:t xml:space="preserve">pregnancy occurs.  </w:t>
      </w:r>
    </w:p>
    <w:p w:rsidR="00470EBB" w:rsidRPr="003F6CA5" w:rsidRDefault="00470EBB" w:rsidP="00470EBB">
      <w:pPr>
        <w:spacing w:after="0" w:line="240" w:lineRule="auto"/>
        <w:jc w:val="both"/>
        <w:rPr>
          <w:rFonts w:ascii="Arial Narrow" w:hAnsi="Arial Narrow" w:cs="Garamond"/>
          <w:color w:val="000000"/>
          <w:sz w:val="24"/>
          <w:szCs w:val="24"/>
        </w:rPr>
      </w:pPr>
    </w:p>
    <w:p w:rsidR="002D009D" w:rsidRPr="003F6CA5" w:rsidRDefault="002D009D">
      <w:pPr>
        <w:jc w:val="both"/>
        <w:rPr>
          <w:rFonts w:ascii="Arial Narrow" w:hAnsi="Arial Narrow" w:cs="Garamond"/>
          <w:color w:val="000000"/>
          <w:sz w:val="24"/>
          <w:szCs w:val="24"/>
        </w:rPr>
      </w:pPr>
      <w:r w:rsidRPr="003F6CA5">
        <w:rPr>
          <w:rFonts w:ascii="Arial Narrow" w:hAnsi="Arial Narrow" w:cs="Garamond"/>
          <w:color w:val="000000"/>
          <w:sz w:val="24"/>
          <w:szCs w:val="24"/>
        </w:rPr>
        <w:t xml:space="preserve">The prevention of </w:t>
      </w:r>
      <w:r w:rsidR="008E2E6B">
        <w:rPr>
          <w:rFonts w:ascii="Arial Narrow" w:hAnsi="Arial Narrow" w:cs="Garamond"/>
          <w:color w:val="000000"/>
          <w:sz w:val="24"/>
          <w:szCs w:val="24"/>
        </w:rPr>
        <w:t xml:space="preserve">vertical </w:t>
      </w:r>
      <w:r w:rsidRPr="003F6CA5">
        <w:rPr>
          <w:rFonts w:ascii="Arial Narrow" w:hAnsi="Arial Narrow" w:cs="Garamond"/>
          <w:color w:val="000000"/>
          <w:sz w:val="24"/>
          <w:szCs w:val="24"/>
        </w:rPr>
        <w:t>transmission of HIV is also of upmost importance for women who use drugs.  This area requires significant emphasis during pregnancy as the literature shows that women can be more susceptible to HIV infection during pregna</w:t>
      </w:r>
      <w:r w:rsidR="008E2E6B">
        <w:rPr>
          <w:rFonts w:ascii="Arial Narrow" w:hAnsi="Arial Narrow" w:cs="Garamond"/>
          <w:color w:val="000000"/>
          <w:sz w:val="24"/>
          <w:szCs w:val="24"/>
        </w:rPr>
        <w:t>ncy, and infection at this time</w:t>
      </w:r>
      <w:r w:rsidRPr="003F6CA5">
        <w:rPr>
          <w:rFonts w:ascii="Arial Narrow" w:hAnsi="Arial Narrow" w:cs="Garamond"/>
          <w:color w:val="000000"/>
          <w:sz w:val="24"/>
          <w:szCs w:val="24"/>
        </w:rPr>
        <w:t xml:space="preserve"> results in a high rate of transmission to the</w:t>
      </w:r>
      <w:r w:rsidR="008E2E6B">
        <w:rPr>
          <w:rFonts w:ascii="Arial Narrow" w:hAnsi="Arial Narrow" w:cs="Garamond"/>
          <w:color w:val="000000"/>
          <w:sz w:val="24"/>
          <w:szCs w:val="24"/>
        </w:rPr>
        <w:t xml:space="preserve"> foetus</w:t>
      </w:r>
      <w:r w:rsidRPr="003F6CA5">
        <w:rPr>
          <w:rFonts w:ascii="Arial Narrow" w:hAnsi="Arial Narrow" w:cs="Garamond"/>
          <w:color w:val="000000"/>
          <w:sz w:val="24"/>
          <w:szCs w:val="24"/>
        </w:rPr>
        <w:t>.</w:t>
      </w:r>
      <w:r w:rsidRPr="003F6CA5">
        <w:rPr>
          <w:rStyle w:val="FootnoteReference"/>
          <w:rFonts w:ascii="Arial Narrow" w:hAnsi="Arial Narrow" w:cs="Garamond"/>
          <w:color w:val="000000"/>
          <w:sz w:val="24"/>
          <w:szCs w:val="24"/>
        </w:rPr>
        <w:footnoteReference w:id="12"/>
      </w:r>
      <w:r w:rsidRPr="003F6CA5">
        <w:rPr>
          <w:rFonts w:ascii="Arial Narrow" w:hAnsi="Arial Narrow" w:cs="Garamond"/>
          <w:color w:val="000000"/>
          <w:sz w:val="24"/>
          <w:szCs w:val="24"/>
        </w:rPr>
        <w:t xml:space="preserve">  It is also well-documented that access to non-judgemental and targeted services at this time can prevent </w:t>
      </w:r>
      <w:r w:rsidR="008E2E6B">
        <w:rPr>
          <w:rFonts w:ascii="Arial Narrow" w:hAnsi="Arial Narrow" w:cs="Garamond"/>
          <w:color w:val="000000"/>
          <w:sz w:val="24"/>
          <w:szCs w:val="24"/>
        </w:rPr>
        <w:t xml:space="preserve">vertical </w:t>
      </w:r>
      <w:r w:rsidRPr="003F6CA5">
        <w:rPr>
          <w:rFonts w:ascii="Arial Narrow" w:hAnsi="Arial Narrow" w:cs="Garamond"/>
          <w:color w:val="000000"/>
          <w:sz w:val="24"/>
          <w:szCs w:val="24"/>
        </w:rPr>
        <w:t xml:space="preserve">HIV transmission.  </w:t>
      </w:r>
      <w:r w:rsidRPr="003F6CA5">
        <w:rPr>
          <w:rStyle w:val="FootnoteReference"/>
          <w:rFonts w:ascii="Arial Narrow" w:hAnsi="Arial Narrow" w:cs="Garamond"/>
          <w:color w:val="000000"/>
          <w:sz w:val="24"/>
          <w:szCs w:val="24"/>
        </w:rPr>
        <w:footnoteReference w:id="13"/>
      </w:r>
    </w:p>
    <w:p w:rsidR="002D009D" w:rsidRPr="003F6CA5" w:rsidRDefault="002D009D">
      <w:pPr>
        <w:spacing w:after="0" w:line="240" w:lineRule="auto"/>
        <w:jc w:val="both"/>
        <w:rPr>
          <w:rFonts w:ascii="Arial Narrow" w:hAnsi="Arial Narrow" w:cs="Garamond"/>
          <w:color w:val="000000"/>
          <w:sz w:val="24"/>
          <w:szCs w:val="24"/>
        </w:rPr>
      </w:pPr>
      <w:r w:rsidRPr="003F6CA5">
        <w:rPr>
          <w:rFonts w:ascii="Arial Narrow" w:hAnsi="Arial Narrow" w:cs="Garamond"/>
          <w:color w:val="000000"/>
          <w:sz w:val="24"/>
          <w:szCs w:val="24"/>
        </w:rPr>
        <w:t xml:space="preserve">It is therefore critical that all women are able to access appropriate, evidence-based, non-judgemental health services, including sexual and reproductive health, antenatal care and harm reduction services. </w:t>
      </w:r>
    </w:p>
    <w:p w:rsidR="002D009D" w:rsidRPr="003F6CA5" w:rsidRDefault="002D009D">
      <w:pPr>
        <w:jc w:val="both"/>
        <w:rPr>
          <w:rFonts w:ascii="Arial Narrow" w:hAnsi="Arial Narrow" w:cs="Garamond"/>
          <w:color w:val="000000"/>
          <w:sz w:val="24"/>
          <w:szCs w:val="24"/>
        </w:rPr>
      </w:pPr>
    </w:p>
    <w:p w:rsidR="002D009D" w:rsidRPr="003F6CA5" w:rsidRDefault="002D009D">
      <w:pPr>
        <w:jc w:val="both"/>
        <w:rPr>
          <w:rFonts w:ascii="Arial Narrow" w:hAnsi="Arial Narrow" w:cs="Garamond"/>
          <w:color w:val="000000"/>
          <w:sz w:val="24"/>
          <w:szCs w:val="24"/>
          <w:u w:val="single"/>
        </w:rPr>
      </w:pPr>
      <w:r w:rsidRPr="003F6CA5">
        <w:rPr>
          <w:rFonts w:ascii="Arial Narrow" w:hAnsi="Arial Narrow" w:cs="Garamond"/>
          <w:b/>
          <w:bCs/>
          <w:color w:val="000000"/>
          <w:sz w:val="24"/>
          <w:szCs w:val="24"/>
        </w:rPr>
        <w:lastRenderedPageBreak/>
        <w:t>Recommendations</w:t>
      </w:r>
      <w:r w:rsidRPr="003F6CA5">
        <w:rPr>
          <w:rFonts w:ascii="Arial Narrow" w:hAnsi="Arial Narrow" w:cs="Garamond"/>
          <w:color w:val="000000"/>
          <w:sz w:val="24"/>
          <w:szCs w:val="24"/>
        </w:rPr>
        <w:br/>
      </w:r>
      <w:r w:rsidRPr="003F6CA5">
        <w:rPr>
          <w:rFonts w:ascii="Arial Narrow" w:hAnsi="Arial Narrow" w:cs="Garamond"/>
          <w:color w:val="000000"/>
          <w:sz w:val="24"/>
          <w:szCs w:val="24"/>
          <w:u w:val="single"/>
        </w:rPr>
        <w:t>Policy recommendations for governments</w:t>
      </w:r>
    </w:p>
    <w:p w:rsidR="002D009D" w:rsidRPr="003F6CA5" w:rsidRDefault="002D009D">
      <w:pPr>
        <w:jc w:val="both"/>
        <w:rPr>
          <w:rFonts w:ascii="Arial Narrow" w:hAnsi="Arial Narrow" w:cs="Garamond"/>
          <w:color w:val="000000"/>
          <w:sz w:val="24"/>
          <w:szCs w:val="24"/>
        </w:rPr>
      </w:pPr>
      <w:r w:rsidRPr="003F6CA5">
        <w:rPr>
          <w:rFonts w:ascii="Arial Narrow" w:hAnsi="Arial Narrow" w:cs="Garamond"/>
          <w:color w:val="000000"/>
          <w:sz w:val="24"/>
          <w:szCs w:val="24"/>
        </w:rPr>
        <w:t xml:space="preserve">Policies that punish, stigmatize and discriminate against women who use drugs whilst pregnant create a significant barrier to women accessing antenatal care and harm reduction, including HIV-related services. In order to provide best practice care to these women, such policies must give way to evidence-informed frameworks that support health and human rights. To this end, national governments should: </w:t>
      </w:r>
    </w:p>
    <w:p w:rsidR="002D009D" w:rsidRPr="003F6CA5" w:rsidRDefault="002D009D">
      <w:pPr>
        <w:pStyle w:val="ListParagraph"/>
        <w:numPr>
          <w:ilvl w:val="0"/>
          <w:numId w:val="2"/>
        </w:numPr>
        <w:jc w:val="both"/>
        <w:rPr>
          <w:rFonts w:ascii="Arial Narrow" w:hAnsi="Arial Narrow" w:cs="Garamond"/>
          <w:color w:val="000000"/>
          <w:sz w:val="24"/>
          <w:szCs w:val="24"/>
        </w:rPr>
      </w:pPr>
      <w:r>
        <w:rPr>
          <w:rFonts w:ascii="Arial Narrow" w:hAnsi="Arial Narrow" w:cs="Arial"/>
          <w:color w:val="000000"/>
          <w:sz w:val="24"/>
          <w:szCs w:val="24"/>
        </w:rPr>
        <w:t>E</w:t>
      </w:r>
      <w:r w:rsidRPr="003F6CA5">
        <w:rPr>
          <w:rFonts w:ascii="Arial Narrow" w:hAnsi="Arial Narrow" w:cs="Garamond"/>
          <w:color w:val="000000"/>
          <w:sz w:val="24"/>
          <w:szCs w:val="24"/>
        </w:rPr>
        <w:t>nforce the protection of women’s confidentiality, including the review and reform or removal of any existing compulsory drug registration systems;</w:t>
      </w:r>
    </w:p>
    <w:p w:rsidR="002D009D" w:rsidRPr="003F6CA5" w:rsidRDefault="002D009D">
      <w:pPr>
        <w:pStyle w:val="ListParagraph"/>
        <w:numPr>
          <w:ilvl w:val="0"/>
          <w:numId w:val="2"/>
        </w:numPr>
        <w:jc w:val="both"/>
        <w:rPr>
          <w:rFonts w:ascii="Arial Narrow" w:hAnsi="Arial Narrow" w:cs="Garamond"/>
          <w:color w:val="000000"/>
          <w:sz w:val="24"/>
          <w:szCs w:val="24"/>
        </w:rPr>
      </w:pPr>
      <w:r>
        <w:rPr>
          <w:rFonts w:ascii="Arial Narrow" w:hAnsi="Arial Narrow" w:cs="Arial"/>
          <w:color w:val="000000"/>
          <w:sz w:val="24"/>
          <w:szCs w:val="24"/>
        </w:rPr>
        <w:t>R</w:t>
      </w:r>
      <w:r w:rsidRPr="003F6CA5">
        <w:rPr>
          <w:rFonts w:ascii="Arial Narrow" w:hAnsi="Arial Narrow" w:cs="Garamond"/>
          <w:color w:val="000000"/>
          <w:sz w:val="24"/>
          <w:szCs w:val="24"/>
        </w:rPr>
        <w:t xml:space="preserve">emove any legislation that makes drug use an adequate justification for the removal of children from their parents’ custody; </w:t>
      </w:r>
    </w:p>
    <w:p w:rsidR="002D009D" w:rsidRPr="003F6CA5" w:rsidRDefault="002D009D">
      <w:pPr>
        <w:pStyle w:val="ListParagraph"/>
        <w:numPr>
          <w:ilvl w:val="0"/>
          <w:numId w:val="2"/>
        </w:numPr>
        <w:jc w:val="both"/>
        <w:rPr>
          <w:rFonts w:ascii="Arial Narrow" w:hAnsi="Arial Narrow" w:cs="Garamond"/>
          <w:color w:val="000000"/>
          <w:sz w:val="24"/>
          <w:szCs w:val="24"/>
        </w:rPr>
      </w:pPr>
      <w:r>
        <w:rPr>
          <w:rFonts w:ascii="Arial Narrow" w:hAnsi="Arial Narrow" w:cs="Garamond"/>
          <w:color w:val="000000"/>
          <w:sz w:val="24"/>
          <w:szCs w:val="24"/>
        </w:rPr>
        <w:t>D</w:t>
      </w:r>
      <w:r w:rsidRPr="003F6CA5">
        <w:rPr>
          <w:rFonts w:ascii="Arial Narrow" w:hAnsi="Arial Narrow" w:cs="Garamond"/>
          <w:color w:val="000000"/>
          <w:sz w:val="24"/>
          <w:szCs w:val="24"/>
        </w:rPr>
        <w:t>evelop specific guidelines and targets to address the sexual and reproductive needs of women who use drugs;</w:t>
      </w:r>
    </w:p>
    <w:p w:rsidR="002D009D" w:rsidRPr="003F6CA5" w:rsidRDefault="002D009D">
      <w:pPr>
        <w:pStyle w:val="ListParagraph"/>
        <w:numPr>
          <w:ilvl w:val="0"/>
          <w:numId w:val="2"/>
        </w:numPr>
        <w:jc w:val="both"/>
        <w:rPr>
          <w:rFonts w:ascii="Arial Narrow" w:hAnsi="Arial Narrow" w:cs="Garamond"/>
          <w:color w:val="000000"/>
          <w:sz w:val="24"/>
          <w:szCs w:val="24"/>
        </w:rPr>
      </w:pPr>
      <w:r>
        <w:rPr>
          <w:rFonts w:ascii="Arial Narrow" w:hAnsi="Arial Narrow" w:cs="Arial"/>
          <w:color w:val="000000"/>
          <w:sz w:val="24"/>
          <w:szCs w:val="24"/>
        </w:rPr>
        <w:t>S</w:t>
      </w:r>
      <w:r w:rsidRPr="003F6CA5">
        <w:rPr>
          <w:rFonts w:ascii="Arial Narrow" w:hAnsi="Arial Narrow" w:cs="Garamond"/>
          <w:color w:val="000000"/>
          <w:sz w:val="24"/>
          <w:szCs w:val="24"/>
        </w:rPr>
        <w:t>upport research endeavours to improve understanding of the needs of women who use drugs and support evidence-informed service provision, as well as research into HIV, including co-infection with hepatitis C, women’s sexual and reproductive health, and drug interactions;</w:t>
      </w:r>
    </w:p>
    <w:p w:rsidR="002D009D" w:rsidRDefault="002D009D">
      <w:pPr>
        <w:pStyle w:val="ListParagraph"/>
        <w:numPr>
          <w:ilvl w:val="0"/>
          <w:numId w:val="2"/>
        </w:numPr>
        <w:jc w:val="both"/>
        <w:rPr>
          <w:rFonts w:ascii="Arial Narrow" w:hAnsi="Arial Narrow" w:cs="Garamond"/>
          <w:color w:val="000000"/>
          <w:sz w:val="24"/>
          <w:szCs w:val="24"/>
        </w:rPr>
      </w:pPr>
      <w:r>
        <w:rPr>
          <w:rFonts w:ascii="Arial Narrow" w:hAnsi="Arial Narrow" w:cs="Arial"/>
          <w:color w:val="000000"/>
          <w:sz w:val="24"/>
          <w:szCs w:val="24"/>
        </w:rPr>
        <w:t>S</w:t>
      </w:r>
      <w:r w:rsidRPr="003F6CA5">
        <w:rPr>
          <w:rFonts w:ascii="Arial Narrow" w:hAnsi="Arial Narrow" w:cs="Garamond"/>
          <w:color w:val="000000"/>
          <w:sz w:val="24"/>
          <w:szCs w:val="24"/>
        </w:rPr>
        <w:t>upport the provision of antenatal care, including harm reduction, HIV and drug treatment services in women’s prisons and other closed settings.</w:t>
      </w:r>
    </w:p>
    <w:p w:rsidR="00684FBB" w:rsidRPr="00684FBB" w:rsidRDefault="00684FBB" w:rsidP="00684FBB">
      <w:pPr>
        <w:pStyle w:val="ListParagraph"/>
        <w:numPr>
          <w:ilvl w:val="0"/>
          <w:numId w:val="2"/>
        </w:numPr>
        <w:jc w:val="both"/>
        <w:rPr>
          <w:rFonts w:ascii="Arial Narrow" w:hAnsi="Arial Narrow" w:cs="Garamond"/>
          <w:color w:val="000000"/>
          <w:sz w:val="24"/>
          <w:szCs w:val="24"/>
        </w:rPr>
      </w:pPr>
      <w:r>
        <w:rPr>
          <w:rFonts w:ascii="Arial Narrow" w:hAnsi="Arial Narrow" w:cs="Garamond"/>
          <w:color w:val="000000"/>
          <w:sz w:val="24"/>
          <w:szCs w:val="24"/>
        </w:rPr>
        <w:t>Explore options to reform drug policy so as to better protect the human rights of women who use drugs.</w:t>
      </w:r>
    </w:p>
    <w:p w:rsidR="002D009D" w:rsidRPr="003F6CA5" w:rsidRDefault="002D009D">
      <w:pPr>
        <w:jc w:val="both"/>
        <w:rPr>
          <w:rFonts w:ascii="Arial Narrow" w:hAnsi="Arial Narrow" w:cs="Garamond"/>
          <w:color w:val="000000"/>
          <w:sz w:val="24"/>
          <w:szCs w:val="24"/>
          <w:u w:val="single"/>
        </w:rPr>
      </w:pPr>
      <w:r w:rsidRPr="003F6CA5">
        <w:rPr>
          <w:rFonts w:ascii="Arial Narrow" w:hAnsi="Arial Narrow" w:cs="Garamond"/>
          <w:color w:val="000000"/>
          <w:sz w:val="24"/>
          <w:szCs w:val="24"/>
          <w:u w:val="single"/>
        </w:rPr>
        <w:t xml:space="preserve">Recommendations for service providers </w:t>
      </w:r>
    </w:p>
    <w:p w:rsidR="002D009D" w:rsidRPr="003F6CA5" w:rsidRDefault="002D009D">
      <w:pPr>
        <w:jc w:val="both"/>
        <w:rPr>
          <w:rFonts w:ascii="Arial Narrow" w:hAnsi="Arial Narrow" w:cs="Garamond"/>
          <w:color w:val="000000"/>
          <w:sz w:val="24"/>
          <w:szCs w:val="24"/>
        </w:rPr>
      </w:pPr>
      <w:r w:rsidRPr="003F6CA5">
        <w:rPr>
          <w:rFonts w:ascii="Arial Narrow" w:hAnsi="Arial Narrow" w:cs="Garamond"/>
          <w:color w:val="000000"/>
          <w:sz w:val="24"/>
          <w:szCs w:val="24"/>
        </w:rPr>
        <w:t xml:space="preserve">Services providers, including both mainstream antenatal and drug-use specific services should be encouraged to adapt their practices in order to meet the needs of pregnant </w:t>
      </w:r>
      <w:r w:rsidR="008E2E6B">
        <w:rPr>
          <w:rFonts w:ascii="Arial Narrow" w:hAnsi="Arial Narrow" w:cs="Garamond"/>
          <w:color w:val="000000"/>
          <w:sz w:val="24"/>
          <w:szCs w:val="24"/>
        </w:rPr>
        <w:t xml:space="preserve">women </w:t>
      </w:r>
      <w:r w:rsidRPr="003F6CA5">
        <w:rPr>
          <w:rFonts w:ascii="Arial Narrow" w:hAnsi="Arial Narrow" w:cs="Garamond"/>
          <w:color w:val="000000"/>
          <w:sz w:val="24"/>
          <w:szCs w:val="24"/>
        </w:rPr>
        <w:t>who use drugs, and improved health and well-being of their</w:t>
      </w:r>
      <w:r w:rsidR="008E2E6B">
        <w:rPr>
          <w:rFonts w:ascii="Arial Narrow" w:hAnsi="Arial Narrow" w:cs="Garamond"/>
          <w:color w:val="000000"/>
          <w:sz w:val="24"/>
          <w:szCs w:val="24"/>
        </w:rPr>
        <w:t xml:space="preserve"> foetuses and later, infants</w:t>
      </w:r>
      <w:r w:rsidRPr="003F6CA5">
        <w:rPr>
          <w:rFonts w:ascii="Arial Narrow" w:hAnsi="Arial Narrow" w:cs="Garamond"/>
          <w:color w:val="000000"/>
          <w:sz w:val="24"/>
          <w:szCs w:val="24"/>
        </w:rPr>
        <w:t>.  The following is recommended:</w:t>
      </w:r>
    </w:p>
    <w:p w:rsidR="002D009D" w:rsidRPr="003F6CA5" w:rsidRDefault="002D009D">
      <w:pPr>
        <w:pStyle w:val="ListParagraph"/>
        <w:numPr>
          <w:ilvl w:val="0"/>
          <w:numId w:val="4"/>
        </w:numPr>
        <w:jc w:val="both"/>
        <w:rPr>
          <w:rFonts w:ascii="Arial Narrow" w:hAnsi="Arial Narrow" w:cs="Garamond"/>
          <w:color w:val="000000"/>
          <w:sz w:val="24"/>
          <w:szCs w:val="24"/>
        </w:rPr>
      </w:pPr>
      <w:r w:rsidRPr="003F6CA5">
        <w:rPr>
          <w:rFonts w:ascii="Arial Narrow" w:hAnsi="Arial Narrow" w:cs="Garamond"/>
          <w:color w:val="000000"/>
          <w:sz w:val="24"/>
          <w:szCs w:val="24"/>
        </w:rPr>
        <w:t xml:space="preserve">Obstetric services should provide non-punitive, evidence-informed education and care to pregnant women and nursing mothers to protect their health and that of their </w:t>
      </w:r>
      <w:r w:rsidR="008E2E6B">
        <w:rPr>
          <w:rFonts w:ascii="Arial Narrow" w:hAnsi="Arial Narrow" w:cs="Garamond"/>
          <w:color w:val="000000"/>
          <w:sz w:val="24"/>
          <w:szCs w:val="24"/>
        </w:rPr>
        <w:t xml:space="preserve">foetuses and </w:t>
      </w:r>
      <w:r w:rsidRPr="003F6CA5">
        <w:rPr>
          <w:rFonts w:ascii="Arial Narrow" w:hAnsi="Arial Narrow" w:cs="Garamond"/>
          <w:color w:val="000000"/>
          <w:sz w:val="24"/>
          <w:szCs w:val="24"/>
        </w:rPr>
        <w:t xml:space="preserve">infants. </w:t>
      </w:r>
    </w:p>
    <w:p w:rsidR="002D009D" w:rsidRPr="003F6CA5" w:rsidRDefault="002D009D">
      <w:pPr>
        <w:pStyle w:val="ListParagraph"/>
        <w:numPr>
          <w:ilvl w:val="0"/>
          <w:numId w:val="4"/>
        </w:numPr>
        <w:jc w:val="both"/>
        <w:rPr>
          <w:rFonts w:ascii="Arial Narrow" w:hAnsi="Arial Narrow" w:cs="Garamond"/>
          <w:color w:val="000000"/>
          <w:sz w:val="24"/>
          <w:szCs w:val="24"/>
          <w:u w:val="single"/>
        </w:rPr>
      </w:pPr>
      <w:r w:rsidRPr="003F6CA5">
        <w:rPr>
          <w:rFonts w:ascii="Arial Narrow" w:hAnsi="Arial Narrow" w:cs="Garamond"/>
          <w:color w:val="000000"/>
          <w:sz w:val="24"/>
          <w:szCs w:val="24"/>
        </w:rPr>
        <w:t xml:space="preserve">Staff of harm reduction and HIV services, as well as mainstream services, should be trained and supported to recognise the sexual and reproductive health needs of women who use drugs and to improve service relevance and accessibility. </w:t>
      </w:r>
    </w:p>
    <w:p w:rsidR="002D009D" w:rsidRPr="003F6CA5" w:rsidRDefault="002D009D">
      <w:pPr>
        <w:pStyle w:val="ListParagraph"/>
        <w:numPr>
          <w:ilvl w:val="0"/>
          <w:numId w:val="4"/>
        </w:numPr>
        <w:jc w:val="both"/>
        <w:rPr>
          <w:rFonts w:ascii="Arial Narrow" w:hAnsi="Arial Narrow" w:cs="Garamond"/>
          <w:color w:val="000000"/>
          <w:sz w:val="24"/>
          <w:szCs w:val="24"/>
        </w:rPr>
      </w:pPr>
      <w:r>
        <w:rPr>
          <w:rFonts w:ascii="Arial Narrow" w:hAnsi="Arial Narrow" w:cs="Garamond"/>
          <w:color w:val="000000"/>
          <w:sz w:val="24"/>
          <w:szCs w:val="24"/>
        </w:rPr>
        <w:t>I</w:t>
      </w:r>
      <w:r w:rsidRPr="003F6CA5">
        <w:rPr>
          <w:rFonts w:ascii="Arial Narrow" w:hAnsi="Arial Narrow" w:cs="Garamond"/>
          <w:color w:val="000000"/>
          <w:sz w:val="24"/>
          <w:szCs w:val="24"/>
        </w:rPr>
        <w:t xml:space="preserve">n order to reduce the risk of exposure to HIV during pregnancy, pregnant women who inject drugs should have priority access to OST. </w:t>
      </w:r>
    </w:p>
    <w:p w:rsidR="002D009D" w:rsidRPr="003F6CA5" w:rsidRDefault="002D009D">
      <w:pPr>
        <w:pStyle w:val="ListParagraph"/>
        <w:numPr>
          <w:ilvl w:val="0"/>
          <w:numId w:val="4"/>
        </w:numPr>
        <w:jc w:val="both"/>
        <w:rPr>
          <w:rFonts w:ascii="Arial Narrow" w:hAnsi="Arial Narrow" w:cs="Garamond"/>
          <w:color w:val="000000"/>
          <w:sz w:val="24"/>
          <w:szCs w:val="24"/>
        </w:rPr>
      </w:pPr>
      <w:r w:rsidRPr="003F6CA5">
        <w:rPr>
          <w:rFonts w:ascii="Arial Narrow" w:hAnsi="Arial Narrow" w:cs="Garamond"/>
          <w:color w:val="000000"/>
          <w:sz w:val="24"/>
          <w:szCs w:val="24"/>
        </w:rPr>
        <w:t>Sexual and reproductive health services that are appropriate and sensitive to the needs of women who use drugs should be incorporated into harm reduction services and vice-versa.</w:t>
      </w:r>
    </w:p>
    <w:p w:rsidR="002D009D" w:rsidRPr="003F6CA5" w:rsidRDefault="002D009D">
      <w:pPr>
        <w:pStyle w:val="ListParagraph"/>
        <w:numPr>
          <w:ilvl w:val="0"/>
          <w:numId w:val="4"/>
        </w:numPr>
        <w:jc w:val="both"/>
        <w:rPr>
          <w:rFonts w:ascii="Arial Narrow" w:hAnsi="Arial Narrow" w:cs="Garamond"/>
          <w:color w:val="000000"/>
          <w:sz w:val="24"/>
          <w:szCs w:val="24"/>
        </w:rPr>
      </w:pPr>
      <w:r w:rsidRPr="003F6CA5">
        <w:rPr>
          <w:rFonts w:ascii="Arial Narrow" w:hAnsi="Arial Narrow" w:cs="Garamond"/>
          <w:color w:val="000000"/>
          <w:sz w:val="24"/>
          <w:szCs w:val="24"/>
        </w:rPr>
        <w:lastRenderedPageBreak/>
        <w:t xml:space="preserve">Ensure the meaningful involvement of women who use drugs in the design, implementation, monitoring and evaluation of services as their expertise contributes to an informed approach to service provision, resulting in improved effectiveness and efficiency. </w:t>
      </w:r>
    </w:p>
    <w:p w:rsidR="002D009D" w:rsidRPr="003F6CA5" w:rsidRDefault="002D009D">
      <w:pPr>
        <w:pStyle w:val="ListParagraph"/>
        <w:numPr>
          <w:ilvl w:val="0"/>
          <w:numId w:val="4"/>
        </w:numPr>
        <w:jc w:val="both"/>
        <w:rPr>
          <w:rFonts w:ascii="Arial Narrow" w:hAnsi="Arial Narrow" w:cs="Garamond"/>
          <w:color w:val="000000"/>
          <w:sz w:val="24"/>
          <w:szCs w:val="24"/>
        </w:rPr>
      </w:pPr>
      <w:r w:rsidRPr="003F6CA5">
        <w:rPr>
          <w:rFonts w:ascii="Arial Narrow" w:hAnsi="Arial Narrow" w:cs="Garamond"/>
          <w:color w:val="000000"/>
          <w:sz w:val="24"/>
          <w:szCs w:val="24"/>
        </w:rPr>
        <w:t>Be aware of, and enhance, gender-sensitivity of services</w:t>
      </w:r>
      <w:r>
        <w:rPr>
          <w:rFonts w:ascii="Arial Narrow" w:hAnsi="Arial Narrow" w:cs="Garamond"/>
          <w:color w:val="000000"/>
          <w:sz w:val="24"/>
          <w:szCs w:val="24"/>
        </w:rPr>
        <w:t xml:space="preserve"> </w:t>
      </w:r>
      <w:r w:rsidRPr="003F6CA5">
        <w:rPr>
          <w:rFonts w:ascii="Arial Narrow" w:hAnsi="Arial Narrow" w:cs="Garamond"/>
          <w:color w:val="000000"/>
          <w:sz w:val="24"/>
          <w:szCs w:val="24"/>
        </w:rPr>
        <w:t xml:space="preserve">to improve access by women. </w:t>
      </w:r>
    </w:p>
    <w:p w:rsidR="002D009D" w:rsidRPr="003F6CA5" w:rsidRDefault="00684FBB">
      <w:pPr>
        <w:pStyle w:val="ListParagraph"/>
        <w:numPr>
          <w:ilvl w:val="0"/>
          <w:numId w:val="4"/>
        </w:numPr>
        <w:jc w:val="both"/>
        <w:rPr>
          <w:rFonts w:ascii="Arial Narrow" w:hAnsi="Arial Narrow" w:cs="Garamond"/>
          <w:color w:val="000000"/>
          <w:sz w:val="24"/>
          <w:szCs w:val="24"/>
        </w:rPr>
      </w:pPr>
      <w:r>
        <w:rPr>
          <w:rFonts w:ascii="Arial Narrow" w:hAnsi="Arial Narrow" w:cs="Garamond"/>
          <w:color w:val="000000"/>
          <w:sz w:val="24"/>
          <w:szCs w:val="24"/>
        </w:rPr>
        <w:t>Enhance</w:t>
      </w:r>
      <w:r w:rsidR="002D009D" w:rsidRPr="003F6CA5">
        <w:rPr>
          <w:rFonts w:ascii="Arial Narrow" w:hAnsi="Arial Narrow" w:cs="Garamond"/>
          <w:color w:val="000000"/>
          <w:sz w:val="24"/>
          <w:szCs w:val="24"/>
        </w:rPr>
        <w:t xml:space="preserve"> awareness of services to issues which may increase the vulnerability of women, such as being homeless, young, disabled, ethnic minority or active in sex work. </w:t>
      </w:r>
    </w:p>
    <w:p w:rsidR="002D009D" w:rsidRPr="003F6CA5" w:rsidRDefault="002D009D">
      <w:pPr>
        <w:pStyle w:val="ListParagraph"/>
        <w:numPr>
          <w:ilvl w:val="0"/>
          <w:numId w:val="4"/>
        </w:numPr>
        <w:jc w:val="both"/>
        <w:rPr>
          <w:rFonts w:ascii="Arial Narrow" w:hAnsi="Arial Narrow" w:cs="Garamond"/>
          <w:color w:val="000000"/>
          <w:sz w:val="24"/>
          <w:szCs w:val="24"/>
        </w:rPr>
      </w:pPr>
      <w:r w:rsidRPr="003F6CA5">
        <w:rPr>
          <w:rFonts w:ascii="Arial Narrow" w:hAnsi="Arial Narrow" w:cs="Garamond"/>
          <w:color w:val="000000"/>
          <w:sz w:val="24"/>
          <w:szCs w:val="24"/>
        </w:rPr>
        <w:t xml:space="preserve">Given that violence creates a significant obstacle to women accessing harm reduction services, and correlates with an increased risk of acquiring HIV, harm reduction and HIV-related services should connect with domestic violence and violence prevention programmes or offer such services onsite themselves. </w:t>
      </w:r>
    </w:p>
    <w:p w:rsidR="002D009D" w:rsidRPr="003F6CA5" w:rsidRDefault="002D009D">
      <w:pPr>
        <w:jc w:val="both"/>
        <w:rPr>
          <w:rFonts w:ascii="Arial Narrow" w:hAnsi="Arial Narrow" w:cs="Garamond"/>
          <w:color w:val="000000"/>
          <w:sz w:val="24"/>
          <w:szCs w:val="24"/>
        </w:rPr>
      </w:pPr>
      <w:r w:rsidRPr="003F6CA5">
        <w:rPr>
          <w:rFonts w:ascii="Arial Narrow" w:hAnsi="Arial Narrow" w:cs="Garamond"/>
          <w:color w:val="000000"/>
          <w:sz w:val="24"/>
          <w:szCs w:val="24"/>
        </w:rPr>
        <w:t xml:space="preserve">Services for women who use drugs are limited in a majority of countries. Governments and services providers are encouraged to work with the International Network of Women who use Drugs, the Women and Harm Reduction International Network, and other such networks at national and regional levels to advocate for, and share information pertaining to, the development of appropriate models of service delivery targeting women who use drugs. </w:t>
      </w:r>
    </w:p>
    <w:sectPr w:rsidR="002D009D" w:rsidRPr="003F6CA5" w:rsidSect="009177F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B8D" w:rsidRDefault="00296B8D">
      <w:r>
        <w:separator/>
      </w:r>
    </w:p>
  </w:endnote>
  <w:endnote w:type="continuationSeparator" w:id="1">
    <w:p w:rsidR="00296B8D" w:rsidRDefault="00296B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B8D" w:rsidRDefault="00296B8D">
      <w:r>
        <w:separator/>
      </w:r>
    </w:p>
  </w:footnote>
  <w:footnote w:type="continuationSeparator" w:id="1">
    <w:p w:rsidR="00296B8D" w:rsidRDefault="00296B8D">
      <w:r>
        <w:continuationSeparator/>
      </w:r>
    </w:p>
  </w:footnote>
  <w:footnote w:id="2">
    <w:p w:rsidR="002D009D" w:rsidRDefault="002D009D" w:rsidP="003F6CA5">
      <w:pPr>
        <w:pStyle w:val="FootnoteText"/>
        <w:spacing w:after="120" w:line="240" w:lineRule="auto"/>
      </w:pPr>
      <w:r w:rsidRPr="003F6CA5">
        <w:footnoteRef/>
      </w:r>
      <w:r>
        <w:t xml:space="preserve"> The Global Coalition on Women and AIDS (2011) , Women who use drugs, harm reduction d HIV.</w:t>
      </w:r>
      <w:r w:rsidRPr="003F6CA5">
        <w:t xml:space="preserve"> </w:t>
      </w:r>
      <w:hyperlink r:id="rId1" w:tgtFrame="_blank" w:history="1">
        <w:r w:rsidRPr="003F6CA5">
          <w:t>http://www.womenandaids.net/CMSPages/GetFile.aspx?guid=74d74180-8cba-4b95-931e-90bd0c4abef4&amp;disposition=inline</w:t>
        </w:r>
      </w:hyperlink>
      <w:r>
        <w:t>.</w:t>
      </w:r>
    </w:p>
  </w:footnote>
  <w:footnote w:id="3">
    <w:p w:rsidR="002D009D" w:rsidRDefault="002D009D">
      <w:pPr>
        <w:pStyle w:val="FootnoteText"/>
        <w:spacing w:after="120" w:line="240" w:lineRule="auto"/>
      </w:pPr>
      <w:r>
        <w:rPr>
          <w:rStyle w:val="FootnoteReference"/>
          <w:rFonts w:cs="Calibri"/>
        </w:rPr>
        <w:footnoteRef/>
      </w:r>
      <w:r>
        <w:t xml:space="preserve">For Norwegian drug addicts, pregnancy might lead to incarceration. Science Nordic. August 3, 2012 </w:t>
      </w:r>
    </w:p>
    <w:p w:rsidR="002D009D" w:rsidRDefault="005A32D2">
      <w:pPr>
        <w:pStyle w:val="FootnoteText"/>
        <w:spacing w:after="120" w:line="240" w:lineRule="auto"/>
      </w:pPr>
      <w:hyperlink r:id="rId2" w:history="1">
        <w:r w:rsidR="002D009D">
          <w:rPr>
            <w:rStyle w:val="Hyperlink"/>
            <w:rFonts w:cs="Calibri"/>
            <w:color w:val="auto"/>
            <w:u w:val="none"/>
          </w:rPr>
          <w:t>http://sciencenordic.com/norwegian-drug-addicts-pregnancy-might-lead-incarceration</w:t>
        </w:r>
      </w:hyperlink>
    </w:p>
  </w:footnote>
  <w:footnote w:id="4">
    <w:p w:rsidR="002D009D" w:rsidRDefault="002D009D">
      <w:pPr>
        <w:pStyle w:val="FootnoteText"/>
        <w:spacing w:after="120" w:line="240" w:lineRule="auto"/>
      </w:pPr>
      <w:r>
        <w:rPr>
          <w:rStyle w:val="FootnoteReference"/>
          <w:rFonts w:cs="Calibri"/>
        </w:rPr>
        <w:footnoteRef/>
      </w:r>
      <w:r>
        <w:t xml:space="preserve"> Global Alcohol Policy Alliance. 2006  </w:t>
      </w:r>
      <w:hyperlink r:id="rId3" w:tgtFrame="_blank" w:history="1">
        <w:r>
          <w:rPr>
            <w:rStyle w:val="Hyperlink"/>
            <w:rFonts w:cs="Calibri"/>
            <w:color w:val="auto"/>
            <w:u w:val="none"/>
          </w:rPr>
          <w:t>http://www.ias.org.uk/resources/publications/theglobe/globe2...etc</w:t>
        </w:r>
      </w:hyperlink>
    </w:p>
  </w:footnote>
  <w:footnote w:id="5">
    <w:p w:rsidR="002D009D" w:rsidRDefault="002D009D">
      <w:pPr>
        <w:pStyle w:val="FootnoteText"/>
        <w:spacing w:after="120" w:line="240" w:lineRule="auto"/>
      </w:pPr>
      <w:r>
        <w:rPr>
          <w:rStyle w:val="FootnoteReference"/>
          <w:rFonts w:cs="Calibri"/>
        </w:rPr>
        <w:footnoteRef/>
      </w:r>
      <w:r>
        <w:t xml:space="preserve"> Drug harms in the UK: a multicriteria decision analysis. Lancet 2010; 376: 1558–65</w:t>
      </w:r>
      <w:r>
        <w:br/>
      </w:r>
      <w:hyperlink r:id="rId4" w:tgtFrame="_blank" w:history="1">
        <w:r>
          <w:rPr>
            <w:rStyle w:val="Hyperlink"/>
            <w:rFonts w:cs="Calibri"/>
            <w:color w:val="auto"/>
            <w:u w:val="none"/>
          </w:rPr>
          <w:t>http://www.fcaglp.unlp.edu.ar/~mmiller/espanol/Variedades,%2...etc</w:t>
        </w:r>
      </w:hyperlink>
    </w:p>
  </w:footnote>
  <w:footnote w:id="6">
    <w:p w:rsidR="002D009D" w:rsidRDefault="002D009D">
      <w:pPr>
        <w:pStyle w:val="FootnoteText"/>
        <w:spacing w:after="120" w:line="240" w:lineRule="auto"/>
      </w:pPr>
      <w:r>
        <w:rPr>
          <w:rStyle w:val="FootnoteReference"/>
          <w:rFonts w:cs="Calibri"/>
        </w:rPr>
        <w:footnoteRef/>
      </w:r>
      <w:r>
        <w:t> Ed Pilkington,  Outcry In America As Pregnant Women Who Lose Babies Face Murder Charges,  GUARDIAN, June 24, 2011, </w:t>
      </w:r>
      <w:hyperlink r:id="rId5" w:tgtFrame="_blank" w:history="1">
        <w:r>
          <w:rPr>
            <w:rStyle w:val="Hyperlink"/>
            <w:rFonts w:cs="Calibri"/>
            <w:color w:val="auto"/>
            <w:u w:val="none"/>
          </w:rPr>
          <w:t>http://www.guardian.co.uk/world/2011/jun/24/america-pregnant-women-murder-charges</w:t>
        </w:r>
      </w:hyperlink>
    </w:p>
  </w:footnote>
  <w:footnote w:id="7">
    <w:p w:rsidR="002D009D" w:rsidRDefault="002D009D">
      <w:pPr>
        <w:pStyle w:val="FootnoteText"/>
        <w:spacing w:after="120" w:line="240" w:lineRule="auto"/>
      </w:pPr>
      <w:r>
        <w:rPr>
          <w:rStyle w:val="FootnoteReference"/>
          <w:rFonts w:cs="Calibri"/>
        </w:rPr>
        <w:footnoteRef/>
      </w:r>
      <w:r>
        <w:t xml:space="preserve">World Health Organisation 2004, WHO/UNODC/UNAIDS Position Paper: Substitution maintenance </w:t>
      </w:r>
    </w:p>
    <w:p w:rsidR="002D009D" w:rsidRDefault="002D009D">
      <w:pPr>
        <w:pStyle w:val="FootnoteText"/>
        <w:spacing w:after="120" w:line="240" w:lineRule="auto"/>
      </w:pPr>
      <w:r>
        <w:t>therapy in the management of opioid dependence and HIV/AIDS prevention, http://www.who.int/</w:t>
      </w:r>
    </w:p>
    <w:p w:rsidR="002D009D" w:rsidRDefault="002D009D" w:rsidP="003F6CA5">
      <w:pPr>
        <w:pStyle w:val="FootnoteText"/>
        <w:spacing w:after="120" w:line="240" w:lineRule="auto"/>
      </w:pPr>
      <w:r>
        <w:t xml:space="preserve">substance_abuse/publications/en/PositionPaper_English.pdf, [Accessed September 2011]. </w:t>
      </w:r>
    </w:p>
  </w:footnote>
  <w:footnote w:id="8">
    <w:p w:rsidR="002D009D" w:rsidRDefault="002D009D">
      <w:pPr>
        <w:pStyle w:val="FootnoteText"/>
        <w:spacing w:after="120" w:line="240" w:lineRule="auto"/>
      </w:pPr>
      <w:r>
        <w:rPr>
          <w:rStyle w:val="FootnoteReference"/>
          <w:rFonts w:cs="Calibri"/>
        </w:rPr>
        <w:footnoteRef/>
      </w:r>
      <w:r>
        <w:t xml:space="preserve"> World Health Organization 2007,  List of Essential Medicines (15th List) http://www.who.int/medicines/</w:t>
      </w:r>
    </w:p>
    <w:p w:rsidR="002D009D" w:rsidRDefault="002D009D">
      <w:pPr>
        <w:pStyle w:val="FootnoteText"/>
        <w:spacing w:after="120" w:line="240" w:lineRule="auto"/>
      </w:pPr>
      <w:r>
        <w:t>publications/08_ENGLISH_indexFINAL_EML15.pdf</w:t>
      </w:r>
    </w:p>
  </w:footnote>
  <w:footnote w:id="9">
    <w:p w:rsidR="002D009D" w:rsidRDefault="002D009D">
      <w:pPr>
        <w:pStyle w:val="FootnoteText"/>
        <w:spacing w:after="120" w:line="240" w:lineRule="auto"/>
      </w:pPr>
      <w:r>
        <w:rPr>
          <w:rStyle w:val="FootnoteReference"/>
          <w:rFonts w:cs="Calibri"/>
        </w:rPr>
        <w:footnoteRef/>
      </w:r>
      <w:r>
        <w:t>Pinkham, S. 2010, Women and Drug Policy in Eurasia, European Harm Reduction Network</w:t>
      </w:r>
    </w:p>
  </w:footnote>
  <w:footnote w:id="10">
    <w:p w:rsidR="002D009D" w:rsidRDefault="002D009D">
      <w:pPr>
        <w:pStyle w:val="FootnoteText"/>
        <w:spacing w:after="120" w:line="240" w:lineRule="auto"/>
      </w:pPr>
      <w:r>
        <w:rPr>
          <w:rStyle w:val="FootnoteReference"/>
          <w:rFonts w:cs="Calibri"/>
        </w:rPr>
        <w:footnoteRef/>
      </w:r>
      <w:r>
        <w:t>Wright, TE; Schuetter, R; Fombonne, E; Stephenson, J; Haning, WF. ‘Implementation and evaluation of a harm-reduction model for clinical care of substance using pregnant women’ Harm Reduction Journal 2012, 9:5</w:t>
      </w:r>
    </w:p>
  </w:footnote>
  <w:footnote w:id="11">
    <w:p w:rsidR="002D009D" w:rsidRDefault="002D009D">
      <w:pPr>
        <w:pStyle w:val="FootnoteText"/>
        <w:spacing w:after="120" w:line="240" w:lineRule="auto"/>
      </w:pPr>
      <w:r>
        <w:rPr>
          <w:rStyle w:val="FootnoteReference"/>
          <w:rFonts w:cs="Calibri"/>
        </w:rPr>
        <w:footnoteRef/>
      </w:r>
      <w:r>
        <w:t>Ministerial Council on Drug Strategy, ‘National clinical guidelines’ for the management of drug use during pregnancy, birth and the early development years of the newborn’, 2006</w:t>
      </w:r>
    </w:p>
  </w:footnote>
  <w:footnote w:id="12">
    <w:p w:rsidR="002D009D" w:rsidRDefault="002D009D">
      <w:pPr>
        <w:pStyle w:val="FootnoteText"/>
        <w:spacing w:after="120" w:line="240" w:lineRule="auto"/>
      </w:pPr>
      <w:r>
        <w:footnoteRef/>
      </w:r>
      <w:r>
        <w:t>Betancourt T, Abrams E, McBain R, Smith Fawzi M. Family-centred approaches to the prevention of mother to child transmission of HIV. Journal of the International AIDS Society 2010;13(Suppl 2):S2.</w:t>
      </w:r>
    </w:p>
  </w:footnote>
  <w:footnote w:id="13">
    <w:p w:rsidR="002D009D" w:rsidRDefault="002D009D">
      <w:pPr>
        <w:pStyle w:val="FootnoteText"/>
        <w:spacing w:after="120" w:line="240" w:lineRule="auto"/>
      </w:pPr>
      <w:r>
        <w:footnoteRef/>
      </w:r>
      <w:r>
        <w:t xml:space="preserve"> World Health Organisation, 2010,  Guidelines: "Antiretroviral drugs for treating pregnant women and preventing HIV infections in infants;13(Suppl 2):S2.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F747E"/>
    <w:multiLevelType w:val="hybridMultilevel"/>
    <w:tmpl w:val="A1F816A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64AC5910"/>
    <w:multiLevelType w:val="hybridMultilevel"/>
    <w:tmpl w:val="F546206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oNotHyphenateCaps/>
  <w:characterSpacingControl w:val="doNotCompress"/>
  <w:doNotValidateAgainstSchema/>
  <w:doNotDemarcateInvalidXml/>
  <w:footnotePr>
    <w:footnote w:id="0"/>
    <w:footnote w:id="1"/>
  </w:footnotePr>
  <w:endnotePr>
    <w:endnote w:id="0"/>
    <w:endnote w:id="1"/>
  </w:endnotePr>
  <w:compat/>
  <w:rsids>
    <w:rsidRoot w:val="00813D7D"/>
    <w:rsid w:val="0000310C"/>
    <w:rsid w:val="0009654E"/>
    <w:rsid w:val="000B12F0"/>
    <w:rsid w:val="0013526B"/>
    <w:rsid w:val="001375FA"/>
    <w:rsid w:val="00296B8D"/>
    <w:rsid w:val="002D009D"/>
    <w:rsid w:val="002E28D7"/>
    <w:rsid w:val="002E551A"/>
    <w:rsid w:val="003176C4"/>
    <w:rsid w:val="00375E97"/>
    <w:rsid w:val="003C5078"/>
    <w:rsid w:val="003F6CA5"/>
    <w:rsid w:val="00407BF0"/>
    <w:rsid w:val="00470EBB"/>
    <w:rsid w:val="005778F7"/>
    <w:rsid w:val="005A32D2"/>
    <w:rsid w:val="005C517F"/>
    <w:rsid w:val="00684FBB"/>
    <w:rsid w:val="0077413F"/>
    <w:rsid w:val="007F3ED1"/>
    <w:rsid w:val="00813D7D"/>
    <w:rsid w:val="00820924"/>
    <w:rsid w:val="008E2E6B"/>
    <w:rsid w:val="009177FC"/>
    <w:rsid w:val="00963574"/>
    <w:rsid w:val="00A3051D"/>
    <w:rsid w:val="00A50FBB"/>
    <w:rsid w:val="00AC5E48"/>
    <w:rsid w:val="00B1170E"/>
    <w:rsid w:val="00BC4449"/>
    <w:rsid w:val="00C003C0"/>
    <w:rsid w:val="00EC5682"/>
    <w:rsid w:val="00F5647C"/>
    <w:rsid w:val="00FB44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FC"/>
    <w:pPr>
      <w:spacing w:after="200" w:line="276" w:lineRule="auto"/>
    </w:pPr>
    <w:rPr>
      <w:lang w:val="en-AU" w:eastAsia="en-AU"/>
    </w:rPr>
  </w:style>
  <w:style w:type="paragraph" w:styleId="Heading1">
    <w:name w:val="heading 1"/>
    <w:basedOn w:val="Normal"/>
    <w:link w:val="Heading1Char"/>
    <w:uiPriority w:val="99"/>
    <w:qFormat/>
    <w:rsid w:val="009177FC"/>
    <w:pPr>
      <w:spacing w:after="120" w:line="375" w:lineRule="atLeast"/>
      <w:outlineLvl w:val="0"/>
    </w:pPr>
    <w:rPr>
      <w:rFonts w:cs="Times New Roman"/>
      <w:b/>
      <w:bCs/>
      <w:color w:val="115258"/>
      <w:kern w:val="36"/>
      <w:sz w:val="46"/>
      <w:szCs w:val="46"/>
    </w:rPr>
  </w:style>
  <w:style w:type="paragraph" w:styleId="Heading3">
    <w:name w:val="heading 3"/>
    <w:basedOn w:val="Normal"/>
    <w:next w:val="Normal"/>
    <w:link w:val="Heading3Char"/>
    <w:uiPriority w:val="99"/>
    <w:qFormat/>
    <w:locked/>
    <w:rsid w:val="009177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7FC"/>
    <w:rPr>
      <w:rFonts w:ascii="Times New Roman" w:hAnsi="Times New Roman" w:cs="Times New Roman"/>
      <w:b/>
      <w:bCs/>
      <w:color w:val="115258"/>
      <w:kern w:val="36"/>
      <w:sz w:val="46"/>
      <w:szCs w:val="46"/>
    </w:rPr>
  </w:style>
  <w:style w:type="character" w:customStyle="1" w:styleId="Heading3Char">
    <w:name w:val="Heading 3 Char"/>
    <w:basedOn w:val="DefaultParagraphFont"/>
    <w:link w:val="Heading3"/>
    <w:uiPriority w:val="99"/>
    <w:semiHidden/>
    <w:locked/>
    <w:rsid w:val="009177FC"/>
    <w:rPr>
      <w:rFonts w:ascii="Cambria" w:hAnsi="Cambria" w:cs="Times New Roman"/>
      <w:b/>
      <w:bCs/>
      <w:sz w:val="26"/>
      <w:szCs w:val="26"/>
    </w:rPr>
  </w:style>
  <w:style w:type="character" w:styleId="Hyperlink">
    <w:name w:val="Hyperlink"/>
    <w:basedOn w:val="DefaultParagraphFont"/>
    <w:uiPriority w:val="99"/>
    <w:semiHidden/>
    <w:rsid w:val="009177FC"/>
    <w:rPr>
      <w:rFonts w:cs="Times New Roman"/>
      <w:color w:val="0000FF"/>
      <w:u w:val="single"/>
    </w:rPr>
  </w:style>
  <w:style w:type="character" w:styleId="FollowedHyperlink">
    <w:name w:val="FollowedHyperlink"/>
    <w:basedOn w:val="DefaultParagraphFont"/>
    <w:uiPriority w:val="99"/>
    <w:semiHidden/>
    <w:rsid w:val="009177FC"/>
    <w:rPr>
      <w:rFonts w:cs="Times New Roman"/>
      <w:color w:val="800080"/>
      <w:u w:val="single"/>
    </w:rPr>
  </w:style>
  <w:style w:type="paragraph" w:styleId="FootnoteText">
    <w:name w:val="footnote text"/>
    <w:basedOn w:val="Normal"/>
    <w:link w:val="FootnoteTextChar"/>
    <w:uiPriority w:val="99"/>
    <w:semiHidden/>
    <w:rsid w:val="009177FC"/>
    <w:rPr>
      <w:sz w:val="20"/>
      <w:szCs w:val="20"/>
    </w:rPr>
  </w:style>
  <w:style w:type="character" w:customStyle="1" w:styleId="FootnoteTextChar">
    <w:name w:val="Footnote Text Char"/>
    <w:basedOn w:val="DefaultParagraphFont"/>
    <w:link w:val="FootnoteText"/>
    <w:uiPriority w:val="99"/>
    <w:semiHidden/>
    <w:locked/>
    <w:rsid w:val="009177FC"/>
    <w:rPr>
      <w:rFonts w:ascii="Calibri" w:hAnsi="Calibri" w:cs="Calibri"/>
      <w:sz w:val="20"/>
      <w:szCs w:val="20"/>
    </w:rPr>
  </w:style>
  <w:style w:type="paragraph" w:styleId="CommentText">
    <w:name w:val="annotation text"/>
    <w:basedOn w:val="Normal"/>
    <w:link w:val="CommentTextChar"/>
    <w:uiPriority w:val="99"/>
    <w:semiHidden/>
    <w:rsid w:val="009177FC"/>
    <w:pPr>
      <w:spacing w:line="240" w:lineRule="auto"/>
    </w:pPr>
    <w:rPr>
      <w:sz w:val="24"/>
      <w:szCs w:val="24"/>
    </w:rPr>
  </w:style>
  <w:style w:type="character" w:customStyle="1" w:styleId="CommentTextChar">
    <w:name w:val="Comment Text Char"/>
    <w:basedOn w:val="DefaultParagraphFont"/>
    <w:link w:val="CommentText"/>
    <w:uiPriority w:val="99"/>
    <w:semiHidden/>
    <w:locked/>
    <w:rsid w:val="009177FC"/>
    <w:rPr>
      <w:rFonts w:cs="Times New Roman"/>
      <w:sz w:val="24"/>
      <w:szCs w:val="24"/>
    </w:rPr>
  </w:style>
  <w:style w:type="paragraph" w:styleId="EndnoteText">
    <w:name w:val="endnote text"/>
    <w:basedOn w:val="Normal"/>
    <w:link w:val="EndnoteTextChar"/>
    <w:uiPriority w:val="99"/>
    <w:semiHidden/>
    <w:rsid w:val="009177FC"/>
    <w:rPr>
      <w:sz w:val="20"/>
      <w:szCs w:val="20"/>
    </w:rPr>
  </w:style>
  <w:style w:type="character" w:customStyle="1" w:styleId="EndnoteTextChar">
    <w:name w:val="Endnote Text Char"/>
    <w:basedOn w:val="DefaultParagraphFont"/>
    <w:link w:val="EndnoteText"/>
    <w:uiPriority w:val="99"/>
    <w:semiHidden/>
    <w:locked/>
    <w:rsid w:val="009177FC"/>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9177FC"/>
    <w:rPr>
      <w:b/>
      <w:bCs/>
      <w:sz w:val="20"/>
      <w:szCs w:val="20"/>
    </w:rPr>
  </w:style>
  <w:style w:type="character" w:customStyle="1" w:styleId="CommentSubjectChar">
    <w:name w:val="Comment Subject Char"/>
    <w:basedOn w:val="CommentTextChar"/>
    <w:link w:val="CommentSubject"/>
    <w:uiPriority w:val="99"/>
    <w:semiHidden/>
    <w:locked/>
    <w:rsid w:val="009177FC"/>
    <w:rPr>
      <w:b/>
      <w:bCs/>
      <w:sz w:val="20"/>
      <w:szCs w:val="20"/>
    </w:rPr>
  </w:style>
  <w:style w:type="paragraph" w:styleId="BalloonText">
    <w:name w:val="Balloon Text"/>
    <w:basedOn w:val="Normal"/>
    <w:link w:val="BalloonTextChar"/>
    <w:uiPriority w:val="99"/>
    <w:semiHidden/>
    <w:rsid w:val="009177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177FC"/>
    <w:rPr>
      <w:rFonts w:ascii="Lucida Grande" w:hAnsi="Lucida Grande" w:cs="Lucida Grande"/>
      <w:sz w:val="18"/>
      <w:szCs w:val="18"/>
    </w:rPr>
  </w:style>
  <w:style w:type="paragraph" w:styleId="Revision">
    <w:name w:val="Revision"/>
    <w:uiPriority w:val="99"/>
    <w:semiHidden/>
    <w:rsid w:val="009177FC"/>
    <w:rPr>
      <w:lang w:val="en-AU" w:eastAsia="en-AU"/>
    </w:rPr>
  </w:style>
  <w:style w:type="paragraph" w:styleId="ListParagraph">
    <w:name w:val="List Paragraph"/>
    <w:basedOn w:val="Normal"/>
    <w:uiPriority w:val="99"/>
    <w:qFormat/>
    <w:rsid w:val="009177FC"/>
    <w:pPr>
      <w:ind w:left="720"/>
    </w:pPr>
  </w:style>
  <w:style w:type="paragraph" w:customStyle="1" w:styleId="authors">
    <w:name w:val="authors"/>
    <w:basedOn w:val="Normal"/>
    <w:uiPriority w:val="99"/>
    <w:rsid w:val="009177FC"/>
    <w:pPr>
      <w:spacing w:after="432" w:line="240" w:lineRule="auto"/>
    </w:pPr>
    <w:rPr>
      <w:rFonts w:cs="Times New Roman"/>
      <w:sz w:val="24"/>
      <w:szCs w:val="24"/>
    </w:rPr>
  </w:style>
  <w:style w:type="character" w:styleId="FootnoteReference">
    <w:name w:val="footnote reference"/>
    <w:basedOn w:val="DefaultParagraphFont"/>
    <w:uiPriority w:val="99"/>
    <w:semiHidden/>
    <w:rsid w:val="009177FC"/>
    <w:rPr>
      <w:rFonts w:cs="Times New Roman"/>
      <w:vertAlign w:val="superscript"/>
    </w:rPr>
  </w:style>
  <w:style w:type="character" w:styleId="CommentReference">
    <w:name w:val="annotation reference"/>
    <w:basedOn w:val="DefaultParagraphFont"/>
    <w:uiPriority w:val="99"/>
    <w:semiHidden/>
    <w:rsid w:val="009177FC"/>
    <w:rPr>
      <w:rFonts w:cs="Times New Roman"/>
      <w:sz w:val="18"/>
      <w:szCs w:val="18"/>
    </w:rPr>
  </w:style>
  <w:style w:type="character" w:styleId="EndnoteReference">
    <w:name w:val="endnote reference"/>
    <w:basedOn w:val="DefaultParagraphFont"/>
    <w:uiPriority w:val="99"/>
    <w:semiHidden/>
    <w:rsid w:val="009177FC"/>
    <w:rPr>
      <w:rFonts w:cs="Times New Roman"/>
      <w:vertAlign w:val="superscript"/>
    </w:rPr>
  </w:style>
  <w:style w:type="character" w:customStyle="1" w:styleId="apple-converted-space">
    <w:name w:val="apple-converted-space"/>
    <w:basedOn w:val="DefaultParagraphFont"/>
    <w:uiPriority w:val="99"/>
    <w:rsid w:val="009177FC"/>
    <w:rPr>
      <w:rFonts w:cs="Times New Roman"/>
    </w:rPr>
  </w:style>
  <w:style w:type="character" w:customStyle="1" w:styleId="date-display-single">
    <w:name w:val="date-display-single"/>
    <w:basedOn w:val="DefaultParagraphFont"/>
    <w:uiPriority w:val="99"/>
    <w:rsid w:val="009177FC"/>
    <w:rPr>
      <w:rFonts w:cs="Times New Roman"/>
    </w:rPr>
  </w:style>
  <w:style w:type="character" w:customStyle="1" w:styleId="yiv747922178res">
    <w:name w:val="yiv747922178res"/>
    <w:basedOn w:val="DefaultParagraphFont"/>
    <w:uiPriority w:val="99"/>
    <w:rsid w:val="009177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adca.altarama.com/default.aspx?mi=KDfk67DNdF" TargetMode="External"/><Relationship Id="rId2" Type="http://schemas.openxmlformats.org/officeDocument/2006/relationships/hyperlink" Target="http://sciencenordic.com/norwegian-drug-addicts-pregnancy-might-lead-incarceration" TargetMode="External"/><Relationship Id="rId1" Type="http://schemas.openxmlformats.org/officeDocument/2006/relationships/hyperlink" Target="http://www.womenandaids.net/CMSPages/GetFile.aspx?guid=74d74180-8cba-4b95-931e-90bd0c4abef4&amp;disposition=inline" TargetMode="External"/><Relationship Id="rId5" Type="http://schemas.openxmlformats.org/officeDocument/2006/relationships/hyperlink" Target="http://www.guardian.co.uk/world/2011/jun/24/america-pregnant-women-murder-charges" TargetMode="External"/><Relationship Id="rId4" Type="http://schemas.openxmlformats.org/officeDocument/2006/relationships/hyperlink" Target="http://adca.altarama.com/default.aspx?mi=d900i7lH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Source: (adapted from):</vt:lpstr>
    </vt:vector>
  </TitlesOfParts>
  <Company>Toshiba</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(adapted from):</dc:title>
  <dc:creator>Ruth</dc:creator>
  <cp:lastModifiedBy>Ruth</cp:lastModifiedBy>
  <cp:revision>13</cp:revision>
  <cp:lastPrinted>2012-09-17T02:56:00Z</cp:lastPrinted>
  <dcterms:created xsi:type="dcterms:W3CDTF">2012-10-07T10:59:00Z</dcterms:created>
  <dcterms:modified xsi:type="dcterms:W3CDTF">2012-11-16T15:11:00Z</dcterms:modified>
</cp:coreProperties>
</file>